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2744B" w:rsidP="7C7D2EF6" w:rsidRDefault="00E57D35" wp14:textId="77777777" w14:paraId="5DAB6C7B" w14:noSpellErr="1">
      <w:pPr>
        <w:spacing w:after="94"/>
        <w:ind w:left="2249"/>
        <w:jc w:val="center"/>
        <w:rPr>
          <w:rFonts w:ascii="Century Gothic" w:hAnsi="Century Gothic" w:eastAsia="Comic Sans MS" w:cs="Comic Sans MS"/>
          <w:shd w:val="clear" w:color="auto" w:fill="FFFFFF"/>
        </w:rPr>
      </w:pPr>
      <w:r w:rsidRPr="00A3201C">
        <w:rPr>
          <w:rFonts w:ascii="Century Gothic" w:hAnsi="Century Gothic"/>
          <w:noProof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294A4FD5" wp14:editId="22E564BD">
            <wp:simplePos x="0" y="0"/>
            <wp:positionH relativeFrom="page">
              <wp:posOffset>4914900</wp:posOffset>
            </wp:positionH>
            <wp:positionV relativeFrom="page">
              <wp:posOffset>466725</wp:posOffset>
            </wp:positionV>
            <wp:extent cx="494030" cy="689610"/>
            <wp:effectExtent l="0" t="0" r="1270" b="0"/>
            <wp:wrapTight wrapText="bothSides">
              <wp:wrapPolygon edited="0">
                <wp:start x="0" y="0"/>
                <wp:lineTo x="0" y="20884"/>
                <wp:lineTo x="20823" y="20884"/>
                <wp:lineTo x="208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A3201C" w:rsidR="00E57D35" w:rsidP="7C7D2EF6" w:rsidRDefault="00E57D35" wp14:textId="77777777" w14:paraId="02EB378F">
      <w:pPr>
        <w:ind w:left="1440" w:firstLine="720"/>
        <w:jc w:val="center"/>
        <w:rPr>
          <w:rFonts w:ascii="Century Gothic" w:hAnsi="Century Gothic"/>
          <w:b w:val="1"/>
          <w:bCs w:val="1"/>
        </w:rPr>
      </w:pPr>
      <w:r w:rsidRPr="00A3201C" w:rsidR="00E57D35">
        <w:rPr>
          <w:rStyle w:val="normaltextrun"/>
          <w:rFonts w:ascii="Century Gothic" w:hAnsi="Century Gothic"/>
          <w:b w:val="1"/>
          <w:bCs w:val="1"/>
          <w:color w:val="365F91"/>
          <w:shd w:val="clear" w:color="auto" w:fill="FFFFFF"/>
        </w:rPr>
        <w:t>Our children are receptive, inquisitive learners who, through our Gospel values, have a unique sense of the world.</w:t>
      </w:r>
    </w:p>
    <w:p xmlns:wp14="http://schemas.microsoft.com/office/word/2010/wordml" w:rsidRPr="00E57D35" w:rsidR="00E57D35" w:rsidP="7C7D2EF6" w:rsidRDefault="00E57D35" w14:paraId="5A39BBE3" wp14:textId="2511E62A">
      <w:pPr>
        <w:spacing w:after="166"/>
        <w:ind w:left="2110" w:right="751"/>
        <w:jc w:val="center"/>
        <w:rPr>
          <w:rFonts w:ascii="Century Gothic" w:hAnsi="Century Gothic"/>
          <w:b w:val="1"/>
          <w:bCs w:val="1"/>
          <w:u w:val="single"/>
        </w:rPr>
      </w:pPr>
      <w:r w:rsidRPr="7C7D2EF6" w:rsidR="00E57D35">
        <w:rPr>
          <w:rFonts w:ascii="Century Gothic" w:hAnsi="Century Gothic"/>
          <w:b w:val="1"/>
          <w:bCs w:val="1"/>
          <w:u w:val="single"/>
        </w:rPr>
        <w:t xml:space="preserve">Working Scientifically – </w:t>
      </w:r>
      <w:r w:rsidRPr="7C7D2EF6" w:rsidR="00E57D35">
        <w:rPr>
          <w:rFonts w:ascii="Century Gothic" w:hAnsi="Century Gothic"/>
          <w:b w:val="1"/>
          <w:bCs w:val="1"/>
          <w:u w:val="single"/>
        </w:rPr>
        <w:t>Lower KS2</w:t>
      </w:r>
    </w:p>
    <w:p xmlns:wp14="http://schemas.microsoft.com/office/word/2010/wordml" w:rsidRPr="00E57D35" w:rsidR="0052744B" w:rsidRDefault="0052744B" w14:paraId="41C8F396" wp14:textId="77777777">
      <w:pPr>
        <w:spacing w:after="0"/>
        <w:rPr>
          <w:rFonts w:ascii="Century Gothic" w:hAnsi="Century Gothic"/>
        </w:rPr>
      </w:pPr>
    </w:p>
    <w:tbl>
      <w:tblPr>
        <w:tblStyle w:val="TableGrid"/>
        <w:tblW w:w="15220" w:type="dxa"/>
        <w:tblInd w:w="5" w:type="dxa"/>
        <w:tblCellMar>
          <w:top w:w="77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5384"/>
        <w:gridCol w:w="2597"/>
        <w:gridCol w:w="2352"/>
        <w:gridCol w:w="2444"/>
        <w:gridCol w:w="2443"/>
      </w:tblGrid>
      <w:tr xmlns:wp14="http://schemas.microsoft.com/office/word/2010/wordml" w:rsidRPr="00E57D35" w:rsidR="0052744B" w:rsidTr="46D7AEFF" w14:paraId="6E1F798F" wp14:textId="77777777">
        <w:trPr>
          <w:trHeight w:val="679"/>
        </w:trPr>
        <w:tc>
          <w:tcPr>
            <w:tcW w:w="538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21669454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NC Objective </w:t>
            </w:r>
          </w:p>
          <w:p w:rsidRPr="00E57D35" w:rsidR="0052744B" w:rsidRDefault="00606F82" w14:paraId="29D6B04F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4192D19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Pupils should be taught to: </w:t>
            </w:r>
          </w:p>
          <w:p w:rsidRPr="00E57D35" w:rsidR="0052744B" w:rsidRDefault="00606F82" w14:paraId="0A6959E7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100C5B58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49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6208EA8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Year 3 </w:t>
            </w:r>
          </w:p>
          <w:p w:rsidRPr="00E57D35" w:rsidR="0052744B" w:rsidRDefault="00606F82" w14:paraId="0BC96895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i/>
                <w:sz w:val="24"/>
              </w:rPr>
              <w:t>(working scientifically)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488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19387934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Year 4 </w:t>
            </w:r>
          </w:p>
          <w:p w:rsidRPr="00E57D35" w:rsidR="0052744B" w:rsidRDefault="00606F82" w14:paraId="7A5A3466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i/>
                <w:sz w:val="24"/>
              </w:rPr>
              <w:t>(working scientifically)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</w:tr>
      <w:tr xmlns:wp14="http://schemas.microsoft.com/office/word/2010/wordml" w:rsidRPr="00E57D35" w:rsidR="0052744B" w:rsidTr="46D7AEFF" w14:paraId="7D0C634E" wp14:textId="77777777">
        <w:trPr>
          <w:trHeight w:val="1003"/>
        </w:trPr>
        <w:tc>
          <w:tcPr>
            <w:tcW w:w="0" w:type="auto"/>
            <w:vMerge/>
            <w:tcBorders/>
            <w:tcMar/>
          </w:tcPr>
          <w:p w:rsidRPr="00E57D35" w:rsidR="0052744B" w:rsidRDefault="0052744B" w14:paraId="72A3D3EC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034C4B29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Skills </w:t>
            </w:r>
            <w:bookmarkStart w:name="_GoBack" w:id="0"/>
            <w:bookmarkEnd w:id="0"/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7120667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Knowledge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0A7636D5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Skills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137A66F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Knowledge </w:t>
            </w:r>
          </w:p>
        </w:tc>
      </w:tr>
      <w:tr xmlns:wp14="http://schemas.microsoft.com/office/word/2010/wordml" w:rsidRPr="00E57D35" w:rsidR="0052744B" w:rsidTr="46D7AEFF" w14:paraId="58C80CDA" wp14:textId="77777777">
        <w:trPr>
          <w:trHeight w:val="2016"/>
        </w:trPr>
        <w:tc>
          <w:tcPr>
            <w:tcW w:w="5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449F7CC3" wp14:textId="77777777">
            <w:pPr>
              <w:ind w:left="720" w:hanging="360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Ask relevant questions and use different types of scientific enquiry to answer them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608DEACE" wp14:textId="0F31717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Be able to ask a range of questions to aid sorting. </w:t>
            </w: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40D91B1B" wp14:textId="77777777">
            <w:pPr>
              <w:ind w:right="123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color w:val="auto"/>
                <w:sz w:val="24"/>
              </w:rPr>
              <w:t xml:space="preserve">To know that there are different types of questions.  </w:t>
            </w:r>
            <w:r w:rsidRPr="00E57D35" w:rsidR="00E57D35">
              <w:rPr>
                <w:rFonts w:ascii="Century Gothic" w:hAnsi="Century Gothic" w:eastAsia="Comic Sans MS" w:cs="Comic Sans MS"/>
                <w:color w:val="auto"/>
                <w:sz w:val="24"/>
              </w:rPr>
              <w:t>E.g. What, when,</w:t>
            </w:r>
            <w:r w:rsidRPr="00E57D35">
              <w:rPr>
                <w:rFonts w:ascii="Century Gothic" w:hAnsi="Century Gothic" w:eastAsia="Comic Sans MS" w:cs="Comic Sans MS"/>
                <w:color w:val="auto"/>
                <w:sz w:val="24"/>
              </w:rPr>
              <w:t xml:space="preserve"> where</w:t>
            </w:r>
            <w:r w:rsidRPr="00E57D35" w:rsidR="00E57D35">
              <w:rPr>
                <w:rFonts w:ascii="Century Gothic" w:hAnsi="Century Gothic" w:eastAsia="Comic Sans MS" w:cs="Comic Sans MS"/>
                <w:color w:val="auto"/>
                <w:sz w:val="24"/>
              </w:rPr>
              <w:t>?</w:t>
            </w:r>
            <w:r w:rsidRPr="00E57D35">
              <w:rPr>
                <w:rFonts w:ascii="Century Gothic" w:hAnsi="Century Gothic" w:eastAsia="Comic Sans MS" w:cs="Comic Sans MS"/>
                <w:color w:val="auto"/>
                <w:sz w:val="24"/>
              </w:rPr>
              <w:t xml:space="preserve">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41813E0F" wp14:textId="77777777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Ask a range of questions specifically linked to a topic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50DB48BE" wp14:textId="77777777">
            <w:pPr>
              <w:ind w:right="94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there are different types of questions. </w:t>
            </w:r>
            <w:r w:rsidRPr="00E57D35" w:rsidR="00E57D35">
              <w:rPr>
                <w:rFonts w:ascii="Century Gothic" w:hAnsi="Century Gothic" w:eastAsia="Comic Sans MS" w:cs="Comic Sans MS"/>
                <w:sz w:val="24"/>
              </w:rPr>
              <w:t>E.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g. </w:t>
            </w:r>
            <w:r w:rsidRPr="00E57D35" w:rsidR="00E57D35">
              <w:rPr>
                <w:rFonts w:ascii="Century Gothic" w:hAnsi="Century Gothic" w:eastAsia="Comic Sans MS" w:cs="Comic Sans MS"/>
                <w:sz w:val="24"/>
              </w:rPr>
              <w:t>How,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  <w:r w:rsidRPr="00E57D35" w:rsidR="00E57D35">
              <w:rPr>
                <w:rFonts w:ascii="Century Gothic" w:hAnsi="Century Gothic" w:eastAsia="Comic Sans MS" w:cs="Comic Sans MS"/>
                <w:sz w:val="24"/>
              </w:rPr>
              <w:t>why, what, when,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where</w:t>
            </w:r>
            <w:r w:rsidRPr="00E57D35" w:rsidR="00E57D35">
              <w:rPr>
                <w:rFonts w:ascii="Century Gothic" w:hAnsi="Century Gothic" w:eastAsia="Comic Sans MS" w:cs="Comic Sans MS"/>
                <w:sz w:val="24"/>
              </w:rPr>
              <w:t>?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</w:tr>
      <w:tr xmlns:wp14="http://schemas.microsoft.com/office/word/2010/wordml" w:rsidRPr="00E57D35" w:rsidR="0052744B" w:rsidTr="46D7AEFF" w14:paraId="52408547" wp14:textId="77777777">
        <w:trPr>
          <w:trHeight w:val="2353"/>
        </w:trPr>
        <w:tc>
          <w:tcPr>
            <w:tcW w:w="53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4E21C3E3" wp14:textId="77777777">
            <w:pPr>
              <w:ind w:left="720" w:right="26" w:hanging="360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lastRenderedPageBreak/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Use straightforward scientific evidence to answer questions or to support their findings  </w:t>
            </w:r>
          </w:p>
          <w:p w:rsidRPr="00E57D35" w:rsidR="0052744B" w:rsidRDefault="00606F82" w14:paraId="2BAC6FC9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156A628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2435B6B0" wp14:textId="77777777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Be able to apply evidence to answer simple questions.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6F2B624A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they can explain their answers from applying previous day to day and scientific knowledge? 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1DB8ABD2" wp14:textId="77777777">
            <w:pPr>
              <w:pStyle w:val="ListParagraph"/>
              <w:numPr>
                <w:ilvl w:val="0"/>
                <w:numId w:val="9"/>
              </w:numPr>
              <w:ind w:right="27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Be able to apply evidence to answer simple questions and to support their thinking.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0EAE97AA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they can explain their answers from applying previous knowledge or from their findings. </w:t>
            </w:r>
          </w:p>
        </w:tc>
      </w:tr>
    </w:tbl>
    <w:p xmlns:wp14="http://schemas.microsoft.com/office/word/2010/wordml" w:rsidRPr="00E57D35" w:rsidR="0052744B" w:rsidRDefault="0052744B" w14:paraId="0D0B940D" wp14:textId="77777777">
      <w:pPr>
        <w:spacing w:after="0"/>
        <w:ind w:left="-720" w:right="13935"/>
        <w:rPr>
          <w:rFonts w:ascii="Century Gothic" w:hAnsi="Century Gothic"/>
        </w:rPr>
      </w:pPr>
    </w:p>
    <w:tbl>
      <w:tblPr>
        <w:tblStyle w:val="TableGrid"/>
        <w:tblW w:w="15220" w:type="dxa"/>
        <w:tblInd w:w="5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828"/>
        <w:gridCol w:w="4556"/>
        <w:gridCol w:w="2597"/>
        <w:gridCol w:w="2352"/>
        <w:gridCol w:w="2444"/>
        <w:gridCol w:w="2443"/>
      </w:tblGrid>
      <w:tr xmlns:wp14="http://schemas.microsoft.com/office/word/2010/wordml" w:rsidRPr="00E57D35" w:rsidR="0052744B" w:rsidTr="46D7AEFF" w14:paraId="5560E7D7" wp14:textId="77777777">
        <w:trPr>
          <w:trHeight w:val="2820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606F82" w14:paraId="061D918A" wp14:textId="77777777">
            <w:pPr>
              <w:ind w:left="218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746761AA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Make systematic and careful observations and, where appropriate, take accurate measurements using standard units, using a range of equipment including thermometers and data loggers.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0083B4BB" wp14:textId="77777777">
            <w:pPr>
              <w:pStyle w:val="ListParagraph"/>
              <w:numPr>
                <w:ilvl w:val="0"/>
                <w:numId w:val="10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Be able to decide what to measure or observe. </w:t>
            </w:r>
          </w:p>
          <w:p w:rsidRPr="00E57D35" w:rsidR="0052744B" w:rsidP="46D7AEFF" w:rsidRDefault="00606F82" w14:paraId="20876B09" wp14:textId="45C1DEB4">
            <w:pPr>
              <w:pStyle w:val="Normal"/>
              <w:ind w:left="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  <w:p w:rsidRPr="00E57D35" w:rsidR="0052744B" w:rsidP="46D7AEFF" w:rsidRDefault="00606F82" w14:paraId="22E240ED" wp14:textId="3E08BE9A">
            <w:pPr>
              <w:pStyle w:val="ListParagraph"/>
              <w:numPr>
                <w:ilvl w:val="0"/>
                <w:numId w:val="10"/>
              </w:numPr>
              <w:spacing w:line="239" w:lineRule="auto"/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Decide how often to take a measurement.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7D171F72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different measurements can be used for different purposes 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5B68B9CD" wp14:textId="450DB659">
            <w:pPr>
              <w:pStyle w:val="ListParagraph"/>
              <w:numPr>
                <w:ilvl w:val="0"/>
                <w:numId w:val="12"/>
              </w:numPr>
              <w:spacing w:line="239" w:lineRule="auto"/>
              <w:ind w:right="51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Measure using standard units where not all the numbers are marked on the scale.  </w:t>
            </w:r>
          </w:p>
          <w:p w:rsidRPr="00E57D35" w:rsidR="0052744B" w:rsidP="46D7AEFF" w:rsidRDefault="00606F82" w14:paraId="03227C79" wp14:textId="77777777">
            <w:pPr>
              <w:pStyle w:val="ListParagraph"/>
              <w:numPr>
                <w:ilvl w:val="0"/>
                <w:numId w:val="12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Be able to use data loggers to measure over time.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332F1ACF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different measurements can be recorded. </w:t>
            </w:r>
          </w:p>
        </w:tc>
      </w:tr>
      <w:tr xmlns:wp14="http://schemas.microsoft.com/office/word/2010/wordml" w:rsidRPr="00E57D35" w:rsidR="0052744B" w:rsidTr="46D7AEFF" w14:paraId="5EE4B8A9" wp14:textId="77777777">
        <w:trPr>
          <w:trHeight w:val="3285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606F82" w14:paraId="30E02515" wp14:textId="77777777">
            <w:pPr>
              <w:ind w:left="218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lastRenderedPageBreak/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795DF851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Set up simple practical enquiries, comparative and fair tests.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3ED0A3AE" wp14:textId="7DA65DB7">
            <w:pPr>
              <w:pStyle w:val="ListParagraph"/>
              <w:numPr>
                <w:ilvl w:val="0"/>
                <w:numId w:val="1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carry out a simple enquiry directed by an adult </w:t>
            </w:r>
          </w:p>
          <w:p w:rsidRPr="00E57D35" w:rsidR="0052744B" w:rsidP="46D7AEFF" w:rsidRDefault="00606F82" w14:paraId="1B7172F4" wp14:textId="77777777">
            <w:pPr>
              <w:pStyle w:val="Normal"/>
              <w:ind w:left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</w:t>
            </w:r>
          </w:p>
          <w:p w:rsidRPr="00E57D35" w:rsidR="0052744B" w:rsidP="46D7AEFF" w:rsidRDefault="00606F82" w14:paraId="434733DB" wp14:textId="3D65E1B2">
            <w:pPr>
              <w:pStyle w:val="ListParagraph"/>
              <w:numPr>
                <w:ilvl w:val="0"/>
                <w:numId w:val="11"/>
              </w:numPr>
              <w:spacing w:after="2" w:line="239" w:lineRule="auto"/>
              <w:ind w:right="40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make the following decisions in an adult directed </w:t>
            </w:r>
            <w:r w:rsidRPr="46D7AEFF" w:rsidR="436BDCC5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enquiry.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</w:t>
            </w:r>
          </w:p>
          <w:p w:rsidRPr="00E57D35" w:rsidR="0052744B" w:rsidP="46D7AEFF" w:rsidRDefault="00606F82" w14:paraId="4E2A5747" wp14:textId="77777777">
            <w:pPr>
              <w:pStyle w:val="ListParagraph"/>
              <w:numPr>
                <w:ilvl w:val="0"/>
                <w:numId w:val="1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What to observe </w:t>
            </w:r>
          </w:p>
          <w:p w:rsidRPr="00E57D35" w:rsidR="0052744B" w:rsidP="46D7AEFF" w:rsidRDefault="00606F82" w14:paraId="3C718ABF" wp14:textId="77777777">
            <w:pPr>
              <w:pStyle w:val="ListParagraph"/>
              <w:numPr>
                <w:ilvl w:val="0"/>
                <w:numId w:val="1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What to change  </w:t>
            </w:r>
          </w:p>
          <w:p w:rsidRPr="00E57D35" w:rsidR="0052744B" w:rsidP="46D7AEFF" w:rsidRDefault="00606F82" w14:paraId="16A295C9" wp14:textId="77777777">
            <w:pPr>
              <w:pStyle w:val="ListParagraph"/>
              <w:numPr>
                <w:ilvl w:val="0"/>
                <w:numId w:val="1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What to measure 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049E84CD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how to complete simple enquiries.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325CE300" wp14:textId="4A527C6B">
            <w:pPr>
              <w:pStyle w:val="ListParagraph"/>
              <w:numPr>
                <w:ilvl w:val="0"/>
                <w:numId w:val="13"/>
              </w:numPr>
              <w:spacing w:after="2" w:line="239" w:lineRule="auto"/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able to plan their own enquiry </w:t>
            </w:r>
          </w:p>
          <w:p w:rsidRPr="00E57D35" w:rsidR="0052744B" w:rsidP="46D7AEFF" w:rsidRDefault="00606F82" w14:paraId="06BE9C99" wp14:textId="77777777">
            <w:pPr>
              <w:pStyle w:val="ListParagraph"/>
              <w:numPr>
                <w:ilvl w:val="0"/>
                <w:numId w:val="13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decide what to do and what to observe in order to create a fair test change.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3E0E956E" wp14:textId="77777777">
            <w:pPr>
              <w:ind w:left="108" w:right="103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how to plan and complete simple enquiries. </w:t>
            </w:r>
          </w:p>
          <w:p w:rsidRPr="00E57D35" w:rsidR="0052744B" w:rsidRDefault="00606F82" w14:paraId="25DD3341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23DD831B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</w:tr>
      <w:tr xmlns:wp14="http://schemas.microsoft.com/office/word/2010/wordml" w:rsidRPr="00E57D35" w:rsidR="0052744B" w:rsidTr="46D7AEFF" w14:paraId="4BC2D4EE" wp14:textId="77777777">
        <w:trPr>
          <w:trHeight w:val="2353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P="46D7AEFF" w:rsidRDefault="00606F82" w14:paraId="4232DE60" wp14:textId="11F66331">
            <w:pPr>
              <w:ind w:left="0"/>
              <w:jc w:val="center"/>
              <w:rPr>
                <w:rFonts w:ascii="Century Gothic" w:hAnsi="Century Gothic" w:eastAsia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3FB38409" wp14:textId="77777777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Identify </w:t>
            </w:r>
            <w:proofErr w:type="gramStart"/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>differences ,</w:t>
            </w:r>
            <w:proofErr w:type="gramEnd"/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similarities or changes related to simple scientific ideas or processes 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E57D35" w:rsidR="0052744B" w:rsidP="46D7AEFF" w:rsidRDefault="00606F82" w14:paraId="2499B136" wp14:textId="77777777">
            <w:pPr>
              <w:pStyle w:val="ListParagraph"/>
              <w:numPr>
                <w:ilvl w:val="0"/>
                <w:numId w:val="14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able to recognise, with support, differences, similarities or changes related to scientific ideas.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62F7EAB8" wp14:textId="77777777">
            <w:pPr>
              <w:ind w:left="108" w:right="76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there are similarities and differences within scientific ideas and processes. 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270CC4B1" wp14:textId="77777777">
            <w:pPr>
              <w:pStyle w:val="ListParagraph"/>
              <w:numPr>
                <w:ilvl w:val="0"/>
                <w:numId w:val="16"/>
              </w:numPr>
              <w:ind w:right="9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able to plan a simple experiment to show differences, similarities or changes related to scientific ideas.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2E91530A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there are similarities and differences within scientific ideas and processes. </w:t>
            </w:r>
          </w:p>
        </w:tc>
      </w:tr>
    </w:tbl>
    <w:p xmlns:wp14="http://schemas.microsoft.com/office/word/2010/wordml" w:rsidRPr="00E57D35" w:rsidR="0052744B" w:rsidRDefault="0052744B" w14:paraId="0E27B00A" wp14:textId="77777777">
      <w:pPr>
        <w:spacing w:after="0"/>
        <w:ind w:left="-720" w:right="13935"/>
        <w:rPr>
          <w:rFonts w:ascii="Century Gothic" w:hAnsi="Century Gothic"/>
        </w:rPr>
      </w:pPr>
    </w:p>
    <w:tbl>
      <w:tblPr>
        <w:tblStyle w:val="TableGrid"/>
        <w:tblW w:w="15220" w:type="dxa"/>
        <w:tblInd w:w="5" w:type="dxa"/>
        <w:tblCellMar>
          <w:top w:w="77" w:type="dxa"/>
        </w:tblCellMar>
        <w:tblLook w:val="04A0" w:firstRow="1" w:lastRow="0" w:firstColumn="1" w:lastColumn="0" w:noHBand="0" w:noVBand="1"/>
      </w:tblPr>
      <w:tblGrid>
        <w:gridCol w:w="828"/>
        <w:gridCol w:w="4556"/>
        <w:gridCol w:w="2597"/>
        <w:gridCol w:w="2352"/>
        <w:gridCol w:w="2444"/>
        <w:gridCol w:w="2443"/>
      </w:tblGrid>
      <w:tr xmlns:wp14="http://schemas.microsoft.com/office/word/2010/wordml" w:rsidRPr="00E57D35" w:rsidR="0052744B" w:rsidTr="46D7AEFF" w14:paraId="28CE8CB7" wp14:textId="77777777">
        <w:trPr>
          <w:trHeight w:val="300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52744B" w14:paraId="60061E4C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52744B" w14:paraId="44EAFD9C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52744B" w14:paraId="4B94D5A5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52744B" w14:paraId="3DEEC669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1895D3B7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52744B" w14:paraId="3656B9AB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E57D35" w:rsidR="0052744B" w:rsidTr="46D7AEFF" w14:paraId="4A4691CD" wp14:textId="77777777">
        <w:trPr>
          <w:trHeight w:val="4125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606F82" w14:paraId="78573C00" wp14:textId="77777777">
            <w:pPr>
              <w:ind w:left="274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lastRenderedPageBreak/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584B1CDA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Using results to draw simple conclusions, make predictions for new values, suggest improvements and raise further questions. 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5C2C9C3A" wp14:textId="77777777">
            <w:pPr>
              <w:ind w:left="108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Able to be </w:t>
            </w:r>
          </w:p>
          <w:p w:rsidRPr="00E57D35" w:rsidR="0052744B" w:rsidRDefault="00606F82" w14:paraId="617D3D00" wp14:textId="77777777">
            <w:pPr>
              <w:numPr>
                <w:ilvl w:val="0"/>
                <w:numId w:val="1"/>
              </w:numPr>
              <w:ind w:hanging="161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Make predictions for new values within or beyond the collected data collected  </w:t>
            </w:r>
          </w:p>
          <w:p w:rsidRPr="00E57D35" w:rsidR="0052744B" w:rsidRDefault="00606F82" w14:paraId="57B43A92" wp14:textId="77777777">
            <w:pPr>
              <w:numPr>
                <w:ilvl w:val="0"/>
                <w:numId w:val="1"/>
              </w:numPr>
              <w:ind w:hanging="161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Identify new questions arising from the data </w:t>
            </w:r>
          </w:p>
          <w:p w:rsidRPr="00E57D35" w:rsidR="0052744B" w:rsidRDefault="00606F82" w14:paraId="4E5B2532" wp14:textId="77777777">
            <w:pPr>
              <w:numPr>
                <w:ilvl w:val="0"/>
                <w:numId w:val="1"/>
              </w:numPr>
              <w:spacing w:after="2" w:line="239" w:lineRule="auto"/>
              <w:ind w:hanging="161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Find ways of improving enquiries </w:t>
            </w:r>
          </w:p>
          <w:p w:rsidRPr="00E57D35" w:rsidR="0052744B" w:rsidP="7C7D2EF6" w:rsidRDefault="00606F82" w14:paraId="7FDE0BDC" wp14:textId="4C6D0468">
            <w:pPr>
              <w:pStyle w:val="ListParagraph"/>
              <w:numPr>
                <w:ilvl w:val="0"/>
                <w:numId w:val="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7C7D2EF6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To form conclusions </w:t>
            </w:r>
            <w:r w:rsidRPr="7C7D2EF6" w:rsidR="00606F82">
              <w:rPr>
                <w:rFonts w:ascii="Century Gothic" w:hAnsi="Century Gothic" w:eastAsia="Comic Sans MS" w:cs="Comic Sans MS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2D4078A5" wp14:textId="77777777">
            <w:pPr>
              <w:spacing w:after="2" w:line="239" w:lineRule="auto"/>
              <w:ind w:left="108" w:right="29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results can be used to inform </w:t>
            </w:r>
          </w:p>
          <w:p w:rsidRPr="00E57D35" w:rsidR="0052744B" w:rsidRDefault="00606F82" w14:paraId="21F5C107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your next step  </w:t>
            </w:r>
          </w:p>
          <w:p w:rsidRPr="00E57D35" w:rsidR="0052744B" w:rsidRDefault="00606F82" w14:paraId="6C1031F9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62E148E5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what a conclusion </w:t>
            </w:r>
            <w:r w:rsidRPr="00E57D35" w:rsidR="00E57D35">
              <w:rPr>
                <w:rFonts w:ascii="Century Gothic" w:hAnsi="Century Gothic" w:eastAsia="Comic Sans MS" w:cs="Comic Sans MS"/>
                <w:sz w:val="24"/>
              </w:rPr>
              <w:t>is.</w:t>
            </w: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3A2EA5A1" wp14:textId="77777777">
            <w:pPr>
              <w:pStyle w:val="ListParagraph"/>
              <w:numPr>
                <w:ilvl w:val="0"/>
                <w:numId w:val="17"/>
              </w:numPr>
              <w:spacing w:after="2" w:line="239" w:lineRule="auto"/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use results to raise further questions. </w:t>
            </w:r>
          </w:p>
          <w:p w:rsidRPr="00E57D35" w:rsidR="0052744B" w:rsidP="46D7AEFF" w:rsidRDefault="00606F82" w14:paraId="456ABC03" wp14:textId="77777777">
            <w:pPr>
              <w:pStyle w:val="ListParagraph"/>
              <w:numPr>
                <w:ilvl w:val="0"/>
                <w:numId w:val="17"/>
              </w:numPr>
              <w:spacing w:line="239" w:lineRule="auto"/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Independently ask questions and offer ideas for scientific enquiry. </w:t>
            </w:r>
          </w:p>
          <w:p w:rsidRPr="00E57D35" w:rsidR="0052744B" w:rsidP="46D7AEFF" w:rsidRDefault="00606F82" w14:paraId="46C3D2F9" wp14:textId="77777777">
            <w:pPr>
              <w:pStyle w:val="ListParagraph"/>
              <w:numPr>
                <w:ilvl w:val="0"/>
                <w:numId w:val="17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use test results to make predictions to set up further comparative and fair tests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55AB3825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results can be used to inform your next step and to generate further avenues of inquiry.  </w:t>
            </w:r>
          </w:p>
        </w:tc>
      </w:tr>
      <w:tr xmlns:wp14="http://schemas.microsoft.com/office/word/2010/wordml" w:rsidRPr="00E57D35" w:rsidR="0052744B" w:rsidTr="46D7AEFF" w14:paraId="36B2CDE8" wp14:textId="77777777">
        <w:trPr>
          <w:trHeight w:val="4025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57D35" w:rsidR="0052744B" w:rsidRDefault="00606F82" w14:paraId="7B976406" wp14:textId="77777777">
            <w:pPr>
              <w:spacing w:after="659"/>
              <w:ind w:left="274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  <w:p w:rsidRPr="00E57D35" w:rsidR="0052744B" w:rsidRDefault="00606F82" w14:paraId="4CE745D7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7D149327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253B9705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4556" w:type="dxa"/>
            <w:vMerge w:val="restart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41F2BFB8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Record findings using simple scientific language, drawings, labelled diagrams, keys, bar charts and tables.   </w:t>
            </w:r>
          </w:p>
        </w:tc>
        <w:tc>
          <w:tcPr>
            <w:tcW w:w="259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1B851031" wp14:textId="77777777" wp14:noSpellErr="1">
            <w:pPr>
              <w:pStyle w:val="ListParagraph"/>
              <w:numPr>
                <w:ilvl w:val="0"/>
                <w:numId w:val="18"/>
              </w:numPr>
              <w:spacing w:after="2" w:line="239" w:lineRule="auto"/>
              <w:ind w:right="261"/>
              <w:jc w:val="both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able </w:t>
            </w:r>
            <w:r w:rsidRPr="46D7AEFF" w:rsidR="00E57D35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to talk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</w:t>
            </w:r>
            <w:r w:rsidRPr="46D7AEFF" w:rsidR="00E57D35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about what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has been found out and how. </w:t>
            </w:r>
          </w:p>
          <w:p w:rsidRPr="00E57D35" w:rsidR="0052744B" w:rsidP="46D7AEFF" w:rsidRDefault="00606F82" w14:paraId="3C47CADF" wp14:textId="77777777" wp14:noSpellErr="1">
            <w:pPr>
              <w:pStyle w:val="ListParagraph"/>
              <w:numPr>
                <w:ilvl w:val="0"/>
                <w:numId w:val="18"/>
              </w:numPr>
              <w:spacing w:after="2" w:line="239" w:lineRule="auto"/>
              <w:ind w:right="78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Record observations in words and pictures  </w:t>
            </w:r>
          </w:p>
          <w:p w:rsidRPr="00E57D35" w:rsidR="0052744B" w:rsidP="46D7AEFF" w:rsidRDefault="00606F82" w14:paraId="02F17F7D" wp14:textId="77777777" wp14:noSpellErr="1">
            <w:pPr>
              <w:pStyle w:val="ListParagraph"/>
              <w:numPr>
                <w:ilvl w:val="0"/>
                <w:numId w:val="18"/>
              </w:numPr>
              <w:ind w:right="78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Record observations and test results in simple prepared pictograms, tables, </w:t>
            </w:r>
          </w:p>
          <w:p w:rsidR="00606F82" w:rsidP="46D7AEFF" w:rsidRDefault="00606F82" w14:paraId="4E8FDC3E" w14:noSpellErr="1">
            <w:pPr>
              <w:pStyle w:val="ListParagraph"/>
              <w:numPr>
                <w:ilvl w:val="0"/>
                <w:numId w:val="18"/>
              </w:numPr>
              <w:spacing w:line="241" w:lineRule="auto"/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tally charts, bar charts  </w:t>
            </w:r>
          </w:p>
          <w:p w:rsidR="00606F82" w:rsidP="46D7AEFF" w:rsidRDefault="00606F82" w14:paraId="3FEC5D5C" w14:textId="1DD8E4B6">
            <w:pPr>
              <w:pStyle w:val="ListParagraph"/>
              <w:numPr>
                <w:ilvl w:val="0"/>
                <w:numId w:val="18"/>
              </w:numPr>
              <w:spacing w:line="239" w:lineRule="auto"/>
              <w:ind w:right="94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able to select an appropriate method of recording. </w:t>
            </w:r>
          </w:p>
        </w:tc>
        <w:tc>
          <w:tcPr>
            <w:tcW w:w="235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16C65519" wp14:textId="77777777">
            <w:pPr>
              <w:ind w:left="269" w:hanging="161"/>
              <w:rPr>
                <w:rFonts w:ascii="Century Gothic" w:hAnsi="Century Gothic"/>
              </w:rPr>
            </w:pPr>
            <w:r w:rsidRPr="7C7D2EF6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To know that you can record your findings in a variety of different ways e.g. simple prepared pictograms, tables, tally charts, bar charts and maps including ICT </w:t>
            </w:r>
          </w:p>
          <w:p w:rsidR="00606F82" w:rsidP="7C7D2EF6" w:rsidRDefault="00606F82" w14:paraId="1145B568" w14:noSpellErr="1">
            <w:pPr>
              <w:spacing w:line="241" w:lineRule="auto"/>
              <w:ind w:left="269"/>
              <w:rPr>
                <w:rFonts w:ascii="Century Gothic" w:hAnsi="Century Gothic"/>
              </w:rPr>
            </w:pPr>
            <w:r w:rsidRPr="7C7D2EF6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formats, sorting circles. </w:t>
            </w:r>
          </w:p>
          <w:p w:rsidR="00606F82" w:rsidP="7C7D2EF6" w:rsidRDefault="00606F82" w14:paraId="2BC806FE" w14:noSpellErr="1">
            <w:pPr>
              <w:ind w:left="108"/>
              <w:rPr>
                <w:rFonts w:ascii="Century Gothic" w:hAnsi="Century Gothic"/>
              </w:rPr>
            </w:pPr>
            <w:r w:rsidRPr="7C7D2EF6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 </w:t>
            </w:r>
          </w:p>
        </w:tc>
        <w:tc>
          <w:tcPr>
            <w:tcW w:w="24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337D04BC" wp14:textId="77777777" wp14:noSpellErr="1">
            <w:pPr>
              <w:pStyle w:val="ListParagraph"/>
              <w:numPr>
                <w:ilvl w:val="0"/>
                <w:numId w:val="19"/>
              </w:numPr>
              <w:spacing w:after="2" w:line="239" w:lineRule="auto"/>
              <w:ind w:right="52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able </w:t>
            </w:r>
            <w:r w:rsidRPr="46D7AEFF" w:rsidR="00E57D35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to discuss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what has been found out and how </w:t>
            </w:r>
          </w:p>
          <w:p w:rsidRPr="00E57D35" w:rsidR="0052744B" w:rsidP="46D7AEFF" w:rsidRDefault="00606F82" w14:paraId="78722F79" wp14:textId="77777777">
            <w:pPr>
              <w:pStyle w:val="ListParagraph"/>
              <w:numPr>
                <w:ilvl w:val="0"/>
                <w:numId w:val="19"/>
              </w:numPr>
              <w:spacing w:line="239" w:lineRule="auto"/>
              <w:ind w:right="216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Record observations in annotated diagrams  </w:t>
            </w:r>
          </w:p>
          <w:p w:rsidRPr="00E57D35" w:rsidR="0052744B" w:rsidP="46D7AEFF" w:rsidRDefault="00606F82" w14:paraId="59FFFF04" wp14:textId="77777777">
            <w:pPr>
              <w:pStyle w:val="ListParagraph"/>
              <w:numPr>
                <w:ilvl w:val="0"/>
                <w:numId w:val="19"/>
              </w:numPr>
              <w:ind w:right="216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Record observations and test results in simple prepared </w:t>
            </w:r>
          </w:p>
          <w:p w:rsidR="00606F82" w:rsidP="46D7AEFF" w:rsidRDefault="00606F82" w14:paraId="08528015" w14:noSpellErr="1">
            <w:pPr>
              <w:pStyle w:val="ListParagraph"/>
              <w:numPr>
                <w:ilvl w:val="0"/>
                <w:numId w:val="19"/>
              </w:numPr>
              <w:ind w:right="51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pictograms, tables, tally charts, bar charts and maps including ICT formats </w:t>
            </w:r>
          </w:p>
          <w:p w:rsidR="00606F82" w:rsidP="7C7D2EF6" w:rsidRDefault="00606F82" w14:paraId="0F808989" w14:noSpellErr="1">
            <w:pPr>
              <w:ind w:left="108"/>
              <w:rPr>
                <w:rFonts w:ascii="Century Gothic" w:hAnsi="Century Gothic"/>
              </w:rPr>
            </w:pPr>
            <w:r w:rsidRPr="7C7D2EF6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4FC39D81" wp14:textId="77777777">
            <w:pPr>
              <w:ind w:left="108" w:right="34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different methods of recording may be more suited to specific tasks and enquires. </w:t>
            </w:r>
          </w:p>
        </w:tc>
      </w:tr>
      <w:tr xmlns:wp14="http://schemas.microsoft.com/office/word/2010/wordml" w:rsidRPr="00E57D35" w:rsidR="0052744B" w:rsidTr="46D7AEFF" w14:paraId="42689411" wp14:textId="77777777">
        <w:trPr>
          <w:trHeight w:val="2115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E57D35" w:rsidR="0052744B" w:rsidRDefault="0052744B" w14:paraId="45FB0818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4556" w:type="dxa"/>
            <w:vMerge/>
            <w:tcBorders/>
            <w:tcMar/>
          </w:tcPr>
          <w:p w:rsidRPr="00E57D35" w:rsidR="0052744B" w:rsidRDefault="0052744B" w14:paraId="049F31CB" wp14:textId="77777777">
            <w:pPr>
              <w:rPr>
                <w:rFonts w:ascii="Century Gothic" w:hAnsi="Century Gothic"/>
              </w:rPr>
            </w:pPr>
          </w:p>
        </w:tc>
        <w:tc>
          <w:tcPr>
            <w:tcW w:w="2597" w:type="dxa"/>
            <w:vMerge/>
            <w:tcBorders/>
            <w:tcMar/>
          </w:tcPr>
          <w:p w:rsidRPr="00E57D35" w:rsidR="0052744B" w:rsidRDefault="00606F82" w14:paraId="3591E000" wp14:textId="77777777">
            <w:pPr>
              <w:spacing w:line="241" w:lineRule="auto"/>
              <w:ind w:left="269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tally charts, bar charts  </w:t>
            </w:r>
          </w:p>
          <w:p w:rsidRPr="00E57D35" w:rsidR="0052744B" w:rsidRDefault="00606F82" w14:paraId="4B0EACF2" wp14:textId="77777777">
            <w:pPr>
              <w:spacing w:line="239" w:lineRule="auto"/>
              <w:ind w:left="269" w:right="94" w:hanging="161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• To be able to select an appropriate method of recording. </w:t>
            </w:r>
          </w:p>
          <w:p w:rsidRPr="00E57D35" w:rsidR="0052744B" w:rsidRDefault="00606F82" w14:paraId="752553BD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56051E44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2352" w:type="dxa"/>
            <w:vMerge/>
            <w:tcBorders/>
            <w:tcMar/>
          </w:tcPr>
          <w:p w:rsidRPr="00E57D35" w:rsidR="0052744B" w:rsidRDefault="00606F82" w14:paraId="05E96532" wp14:textId="77777777">
            <w:pPr>
              <w:spacing w:line="241" w:lineRule="auto"/>
              <w:ind w:left="269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formats, sorting circles. </w:t>
            </w:r>
          </w:p>
          <w:p w:rsidRPr="00E57D35" w:rsidR="0052744B" w:rsidRDefault="00606F82" w14:paraId="0DFAE634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 </w:t>
            </w:r>
          </w:p>
        </w:tc>
        <w:tc>
          <w:tcPr>
            <w:tcW w:w="2444" w:type="dxa"/>
            <w:vMerge/>
            <w:tcBorders/>
            <w:tcMar/>
          </w:tcPr>
          <w:p w:rsidRPr="00E57D35" w:rsidR="0052744B" w:rsidRDefault="00606F82" w14:paraId="6D54554B" wp14:textId="77777777">
            <w:pPr>
              <w:ind w:left="269" w:right="51"/>
              <w:rPr>
                <w:rFonts w:ascii="Century Gothic" w:hAnsi="Century Gothic"/>
                <w:color w:val="0070C0"/>
              </w:rPr>
            </w:pPr>
            <w:r w:rsidRPr="00E57D35">
              <w:rPr>
                <w:rFonts w:ascii="Century Gothic" w:hAnsi="Century Gothic" w:eastAsia="Comic Sans MS" w:cs="Comic Sans MS"/>
                <w:color w:val="0070C0"/>
                <w:sz w:val="24"/>
              </w:rPr>
              <w:t xml:space="preserve">pictograms, tables, tally charts, bar charts and maps including ICT formats </w:t>
            </w:r>
          </w:p>
          <w:p w:rsidRPr="00E57D35" w:rsidR="0052744B" w:rsidRDefault="00606F82" w14:paraId="554EF5F4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2443" w:type="dxa"/>
            <w:vMerge/>
            <w:tcBorders/>
            <w:tcMar/>
            <w:vAlign w:val="bottom"/>
          </w:tcPr>
          <w:p w:rsidRPr="00E57D35" w:rsidR="0052744B" w:rsidRDefault="0052744B" w14:paraId="53128261" wp14:textId="77777777">
            <w:pPr>
              <w:rPr>
                <w:rFonts w:ascii="Century Gothic" w:hAnsi="Century Gothic"/>
              </w:rPr>
            </w:pPr>
          </w:p>
        </w:tc>
      </w:tr>
      <w:tr xmlns:wp14="http://schemas.microsoft.com/office/word/2010/wordml" w:rsidRPr="00E57D35" w:rsidR="0052744B" w:rsidTr="46D7AEFF" w14:paraId="5AF841C7" wp14:textId="77777777">
        <w:trPr>
          <w:trHeight w:val="4275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606F82" w14:paraId="4E89FAE7" wp14:textId="77777777">
            <w:pPr>
              <w:spacing w:after="660"/>
              <w:ind w:left="218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  <w:p w:rsidRPr="00E57D35" w:rsidR="0052744B" w:rsidRDefault="00606F82" w14:paraId="7E235B9D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66AC4DF1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131F8F3A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455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192B644F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Gather, record, classify and present data in a variety of ways to help in answering questions. </w:t>
            </w:r>
          </w:p>
        </w:tc>
        <w:tc>
          <w:tcPr>
            <w:tcW w:w="25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5ADF5BF5" wp14:textId="349E971F">
            <w:pPr>
              <w:pStyle w:val="ListParagraph"/>
              <w:numPr>
                <w:ilvl w:val="0"/>
                <w:numId w:val="20"/>
              </w:numPr>
              <w:ind w:right="116"/>
              <w:jc w:val="both"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To be </w:t>
            </w:r>
            <w:r w:rsidRPr="46D7AEFF" w:rsidR="0E59BC9D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able to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gather data </w:t>
            </w:r>
            <w:r w:rsidRPr="46D7AEFF" w:rsidR="341F12C4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to answer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questions from a variety of sources  </w:t>
            </w:r>
          </w:p>
        </w:tc>
        <w:tc>
          <w:tcPr>
            <w:tcW w:w="23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2666BFAC" wp14:textId="5261709F">
            <w:pPr>
              <w:ind w:left="108" w:right="32"/>
              <w:rPr>
                <w:rFonts w:ascii="Century Gothic" w:hAnsi="Century Gothic"/>
              </w:rPr>
            </w:pP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To know that data can be gathered in a variety of </w:t>
            </w: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>different ways</w:t>
            </w: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</w:t>
            </w:r>
            <w:r w:rsidRPr="46D7AEFF" w:rsidR="6E4ECB37">
              <w:rPr>
                <w:rFonts w:ascii="Century Gothic" w:hAnsi="Century Gothic" w:eastAsia="Comic Sans MS" w:cs="Comic Sans MS"/>
                <w:sz w:val="24"/>
                <w:szCs w:val="24"/>
              </w:rPr>
              <w:t>e.g.,</w:t>
            </w: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including talking to people, simple </w:t>
            </w:r>
            <w:r w:rsidRPr="46D7AEFF" w:rsidR="747C41E8">
              <w:rPr>
                <w:rFonts w:ascii="Century Gothic" w:hAnsi="Century Gothic" w:eastAsia="Comic Sans MS" w:cs="Comic Sans MS"/>
                <w:sz w:val="24"/>
                <w:szCs w:val="24"/>
              </w:rPr>
              <w:t>books,</w:t>
            </w:r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and electronic media, </w:t>
            </w:r>
            <w:proofErr w:type="gramStart"/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>first hand</w:t>
            </w:r>
            <w:proofErr w:type="gramEnd"/>
            <w:r w:rsidRPr="46D7AEFF" w:rsidR="00606F82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 observation and practical activity to answer different forms of enquiry</w:t>
            </w:r>
            <w:r w:rsidRPr="46D7AEFF" w:rsidR="6D350D5E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. </w:t>
            </w:r>
          </w:p>
        </w:tc>
        <w:tc>
          <w:tcPr>
            <w:tcW w:w="24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P="46D7AEFF" w:rsidRDefault="00606F82" w14:paraId="4D75EFAE" wp14:textId="3B727B65">
            <w:pPr>
              <w:pStyle w:val="ListParagraph"/>
              <w:numPr>
                <w:ilvl w:val="0"/>
                <w:numId w:val="21"/>
              </w:numPr>
              <w:ind/>
              <w:rPr>
                <w:rFonts w:ascii="Century Gothic" w:hAnsi="Century Gothic" w:eastAsia="Century Gothic" w:cs="Century Gothic" w:asciiTheme="minorAscii" w:hAnsiTheme="minorAscii" w:eastAsiaTheme="minorAscii" w:cstheme="minorAscii"/>
                <w:color w:val="0070C0" w:themeColor="text1" w:themeTint="FF" w:themeShade="FF"/>
                <w:sz w:val="24"/>
                <w:szCs w:val="24"/>
              </w:rPr>
            </w:pP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Gather data to answer questions from a variety of sources including talking to people, simple </w:t>
            </w:r>
            <w:r w:rsidRPr="46D7AEFF" w:rsidR="4C73E5E0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books,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and electronic media, </w:t>
            </w:r>
            <w:r w:rsidRPr="46D7AEFF" w:rsidR="791C90AB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>first-hand</w:t>
            </w:r>
            <w:r w:rsidRPr="46D7AEFF" w:rsidR="00606F82">
              <w:rPr>
                <w:rFonts w:ascii="Century Gothic" w:hAnsi="Century Gothic" w:eastAsia="Comic Sans MS" w:cs="Comic Sans MS"/>
                <w:color w:val="0070C0"/>
                <w:sz w:val="24"/>
                <w:szCs w:val="24"/>
              </w:rPr>
              <w:t xml:space="preserve"> observation and practical activity and represent them in the most appropriate format</w:t>
            </w:r>
            <w:r w:rsidRPr="46D7AEFF" w:rsidR="21B7CD8A">
              <w:rPr>
                <w:rFonts w:ascii="Century Gothic" w:hAnsi="Century Gothic" w:eastAsia="Comic Sans MS" w:cs="Comic Sans MS"/>
                <w:sz w:val="24"/>
                <w:szCs w:val="24"/>
              </w:rPr>
              <w:t xml:space="preserve">. </w:t>
            </w:r>
          </w:p>
        </w:tc>
        <w:tc>
          <w:tcPr>
            <w:tcW w:w="24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566855CD" wp14:textId="77777777">
            <w:pPr>
              <w:ind w:left="108" w:right="65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To know that data can be gathered in a variety of different ways to answer different forms of enquiry. </w:t>
            </w:r>
          </w:p>
        </w:tc>
      </w:tr>
      <w:tr xmlns:wp14="http://schemas.microsoft.com/office/word/2010/wordml" w:rsidRPr="00E57D35" w:rsidR="0052744B" w:rsidTr="46D7AEFF" w14:paraId="47623D17" wp14:textId="77777777">
        <w:trPr>
          <w:trHeight w:val="630"/>
        </w:trPr>
        <w:tc>
          <w:tcPr>
            <w:tcW w:w="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</w:tcPr>
          <w:p w:rsidRPr="00E57D35" w:rsidR="0052744B" w:rsidRDefault="00606F82" w14:paraId="592FBF1B" wp14:textId="77777777">
            <w:pPr>
              <w:spacing w:after="326"/>
              <w:ind w:left="218"/>
              <w:jc w:val="center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Segoe UI Symbol" w:cs="Segoe UI Symbol"/>
                <w:sz w:val="24"/>
              </w:rPr>
              <w:t>•</w:t>
            </w:r>
            <w:r w:rsidRPr="00E57D35">
              <w:rPr>
                <w:rFonts w:ascii="Century Gothic" w:hAnsi="Century Gothic" w:eastAsia="Arial" w:cs="Arial"/>
                <w:sz w:val="24"/>
              </w:rPr>
              <w:t xml:space="preserve"> </w:t>
            </w:r>
          </w:p>
          <w:p w:rsidRPr="00E57D35" w:rsidR="0052744B" w:rsidRDefault="00606F82" w14:paraId="455E230F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  <w:p w:rsidRPr="00E57D35" w:rsidR="0052744B" w:rsidRDefault="00606F82" w14:paraId="0A8DB014" wp14:textId="77777777">
            <w:pPr>
              <w:ind w:left="108"/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 </w:t>
            </w:r>
          </w:p>
        </w:tc>
        <w:tc>
          <w:tcPr>
            <w:tcW w:w="14392" w:type="dxa"/>
            <w:gridSpan w:val="5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E57D35" w:rsidR="0052744B" w:rsidRDefault="00606F82" w14:paraId="7B738738" wp14:textId="77777777">
            <w:pPr>
              <w:rPr>
                <w:rFonts w:ascii="Century Gothic" w:hAnsi="Century Gothic"/>
              </w:rPr>
            </w:pPr>
            <w:r w:rsidRPr="00E57D35">
              <w:rPr>
                <w:rFonts w:ascii="Century Gothic" w:hAnsi="Century Gothic" w:eastAsia="Comic Sans MS" w:cs="Comic Sans MS"/>
                <w:sz w:val="24"/>
              </w:rPr>
              <w:t xml:space="preserve">Pupils should read and spell scientific vocabulary correctly and with confidence, using their growing word reading and spelling knowledge.  </w:t>
            </w:r>
          </w:p>
        </w:tc>
      </w:tr>
    </w:tbl>
    <w:p xmlns:wp14="http://schemas.microsoft.com/office/word/2010/wordml" w:rsidRPr="00E57D35" w:rsidR="0052744B" w:rsidRDefault="00606F82" w14:paraId="03D8BA8D" wp14:textId="77777777">
      <w:pPr>
        <w:spacing w:after="0"/>
        <w:jc w:val="both"/>
        <w:rPr>
          <w:rFonts w:ascii="Century Gothic" w:hAnsi="Century Gothic"/>
        </w:rPr>
      </w:pPr>
      <w:r w:rsidRPr="00E57D35">
        <w:rPr>
          <w:rFonts w:ascii="Century Gothic" w:hAnsi="Century Gothic" w:eastAsia="Comic Sans MS" w:cs="Comic Sans MS"/>
        </w:rPr>
        <w:t xml:space="preserve"> </w:t>
      </w:r>
    </w:p>
    <w:sectPr w:rsidRPr="00E57D35" w:rsidR="0052744B">
      <w:pgSz w:w="16838" w:h="11906" w:orient="landscape"/>
      <w:pgMar w:top="720" w:right="2904" w:bottom="7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9A3C58"/>
    <w:multiLevelType w:val="hybridMultilevel"/>
    <w:tmpl w:val="98A8FA84"/>
    <w:lvl w:ilvl="0" w:tplc="214CE226">
      <w:start w:val="1"/>
      <w:numFmt w:val="bullet"/>
      <w:lvlText w:val="•"/>
      <w:lvlJc w:val="left"/>
      <w:pPr>
        <w:ind w:left="269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4EE684E">
      <w:start w:val="1"/>
      <w:numFmt w:val="bullet"/>
      <w:lvlText w:val="o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B38901E">
      <w:start w:val="1"/>
      <w:numFmt w:val="bullet"/>
      <w:lvlText w:val="▪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9D672E0">
      <w:start w:val="1"/>
      <w:numFmt w:val="bullet"/>
      <w:lvlText w:val="•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BE89E88">
      <w:start w:val="1"/>
      <w:numFmt w:val="bullet"/>
      <w:lvlText w:val="o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DC0E876">
      <w:start w:val="1"/>
      <w:numFmt w:val="bullet"/>
      <w:lvlText w:val="▪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1E8488E">
      <w:start w:val="1"/>
      <w:numFmt w:val="bullet"/>
      <w:lvlText w:val="•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F9628CE">
      <w:start w:val="1"/>
      <w:numFmt w:val="bullet"/>
      <w:lvlText w:val="o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9D284F6">
      <w:start w:val="1"/>
      <w:numFmt w:val="bullet"/>
      <w:lvlText w:val="▪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35740A9"/>
    <w:multiLevelType w:val="hybridMultilevel"/>
    <w:tmpl w:val="AE4E5468"/>
    <w:lvl w:ilvl="0" w:tplc="76BEE038">
      <w:start w:val="1"/>
      <w:numFmt w:val="bullet"/>
      <w:lvlText w:val="•"/>
      <w:lvlJc w:val="left"/>
      <w:pPr>
        <w:ind w:left="269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21ED1CE">
      <w:start w:val="1"/>
      <w:numFmt w:val="bullet"/>
      <w:lvlText w:val="o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5845D2C">
      <w:start w:val="1"/>
      <w:numFmt w:val="bullet"/>
      <w:lvlText w:val="▪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38C9780">
      <w:start w:val="1"/>
      <w:numFmt w:val="bullet"/>
      <w:lvlText w:val="•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C068C88">
      <w:start w:val="1"/>
      <w:numFmt w:val="bullet"/>
      <w:lvlText w:val="o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DDBE581A">
      <w:start w:val="1"/>
      <w:numFmt w:val="bullet"/>
      <w:lvlText w:val="▪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FD607CC">
      <w:start w:val="1"/>
      <w:numFmt w:val="bullet"/>
      <w:lvlText w:val="•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E847226">
      <w:start w:val="1"/>
      <w:numFmt w:val="bullet"/>
      <w:lvlText w:val="o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8C4B068">
      <w:start w:val="1"/>
      <w:numFmt w:val="bullet"/>
      <w:lvlText w:val="▪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0CF0763"/>
    <w:multiLevelType w:val="hybridMultilevel"/>
    <w:tmpl w:val="14B8536A"/>
    <w:lvl w:ilvl="0" w:tplc="7338B5C2">
      <w:start w:val="1"/>
      <w:numFmt w:val="bullet"/>
      <w:lvlText w:val="•"/>
      <w:lvlJc w:val="left"/>
      <w:pPr>
        <w:ind w:left="269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972DA06">
      <w:start w:val="1"/>
      <w:numFmt w:val="bullet"/>
      <w:lvlText w:val="o"/>
      <w:lvlJc w:val="left"/>
      <w:pPr>
        <w:ind w:left="11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EF8E4DE">
      <w:start w:val="1"/>
      <w:numFmt w:val="bullet"/>
      <w:lvlText w:val="▪"/>
      <w:lvlJc w:val="left"/>
      <w:pPr>
        <w:ind w:left="19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58ABB92">
      <w:start w:val="1"/>
      <w:numFmt w:val="bullet"/>
      <w:lvlText w:val="•"/>
      <w:lvlJc w:val="left"/>
      <w:pPr>
        <w:ind w:left="26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464C702">
      <w:start w:val="1"/>
      <w:numFmt w:val="bullet"/>
      <w:lvlText w:val="o"/>
      <w:lvlJc w:val="left"/>
      <w:pPr>
        <w:ind w:left="334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2DEC131C">
      <w:start w:val="1"/>
      <w:numFmt w:val="bullet"/>
      <w:lvlText w:val="▪"/>
      <w:lvlJc w:val="left"/>
      <w:pPr>
        <w:ind w:left="406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32E2FA6">
      <w:start w:val="1"/>
      <w:numFmt w:val="bullet"/>
      <w:lvlText w:val="•"/>
      <w:lvlJc w:val="left"/>
      <w:pPr>
        <w:ind w:left="478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E389A46">
      <w:start w:val="1"/>
      <w:numFmt w:val="bullet"/>
      <w:lvlText w:val="o"/>
      <w:lvlJc w:val="left"/>
      <w:pPr>
        <w:ind w:left="550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7EAB1AA">
      <w:start w:val="1"/>
      <w:numFmt w:val="bullet"/>
      <w:lvlText w:val="▪"/>
      <w:lvlJc w:val="left"/>
      <w:pPr>
        <w:ind w:left="6228"/>
      </w:pPr>
      <w:rPr>
        <w:rFonts w:ascii="Comic Sans MS" w:hAnsi="Comic Sans MS" w:eastAsia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4B"/>
    <w:rsid w:val="0052744B"/>
    <w:rsid w:val="00606F82"/>
    <w:rsid w:val="00E57D35"/>
    <w:rsid w:val="06BAE3D4"/>
    <w:rsid w:val="0830D9F0"/>
    <w:rsid w:val="0E59BC9D"/>
    <w:rsid w:val="12415E7A"/>
    <w:rsid w:val="14831E19"/>
    <w:rsid w:val="1741FFF0"/>
    <w:rsid w:val="1F90D9D4"/>
    <w:rsid w:val="21B7CD8A"/>
    <w:rsid w:val="2597108C"/>
    <w:rsid w:val="28CEB14E"/>
    <w:rsid w:val="2AA43DF8"/>
    <w:rsid w:val="341F12C4"/>
    <w:rsid w:val="436BDCC5"/>
    <w:rsid w:val="46D7AEFF"/>
    <w:rsid w:val="48209ABA"/>
    <w:rsid w:val="4C73E5E0"/>
    <w:rsid w:val="6D350D5E"/>
    <w:rsid w:val="6E4ECB37"/>
    <w:rsid w:val="747C41E8"/>
    <w:rsid w:val="791C90AB"/>
    <w:rsid w:val="7C7D2EF6"/>
    <w:rsid w:val="7E52B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9827"/>
  <w15:docId w15:val="{89AEA7D3-31E0-415B-BFF7-C6E391B855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ormaltextrun" w:customStyle="1">
    <w:name w:val="normaltextrun"/>
    <w:basedOn w:val="DefaultParagraphFont"/>
    <w:rsid w:val="00E57D35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679F0-3371-4DB3-BDD4-F712B44B8A2F}"/>
</file>

<file path=customXml/itemProps2.xml><?xml version="1.0" encoding="utf-8"?>
<ds:datastoreItem xmlns:ds="http://schemas.openxmlformats.org/officeDocument/2006/customXml" ds:itemID="{DE4704AD-BD83-4CBF-85A3-CA57ABF5A626}"/>
</file>

<file path=customXml/itemProps3.xml><?xml version="1.0" encoding="utf-8"?>
<ds:datastoreItem xmlns:ds="http://schemas.openxmlformats.org/officeDocument/2006/customXml" ds:itemID="{1498349C-818B-4F83-878E-942F2313AA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Teresa's Catholic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Elston</dc:creator>
  <keywords/>
  <lastModifiedBy>Helen Baker</lastModifiedBy>
  <revision>5</revision>
  <dcterms:created xsi:type="dcterms:W3CDTF">2021-07-20T11:17:00.0000000Z</dcterms:created>
  <dcterms:modified xsi:type="dcterms:W3CDTF">2021-10-08T14:07:38.7036066Z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