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D67" w:rsidRPr="008D1D67" w:rsidRDefault="008D1D67" w:rsidP="008D1D67">
      <w:pPr>
        <w:rPr>
          <w:rStyle w:val="normaltextrun"/>
          <w:rFonts w:ascii="Century Gothic" w:hAnsi="Century Gothic"/>
          <w:bCs/>
          <w:color w:val="365F91"/>
          <w:shd w:val="clear" w:color="auto" w:fill="FFFFFF"/>
        </w:rPr>
      </w:pPr>
      <w:r w:rsidRPr="008D1D67">
        <w:rPr>
          <w:rFonts w:ascii="Century Gothic" w:hAnsi="Century Gothic"/>
          <w:bCs/>
          <w:noProof/>
          <w:color w:val="365F91"/>
        </w:rPr>
        <w:drawing>
          <wp:anchor distT="0" distB="0" distL="114300" distR="114300" simplePos="0" relativeHeight="251659264" behindDoc="1" locked="0" layoutInCell="1" allowOverlap="1" wp14:anchorId="190A8D01" wp14:editId="44D027D2">
            <wp:simplePos x="0" y="0"/>
            <wp:positionH relativeFrom="column">
              <wp:posOffset>4333875</wp:posOffset>
            </wp:positionH>
            <wp:positionV relativeFrom="paragraph">
              <wp:posOffset>8890</wp:posOffset>
            </wp:positionV>
            <wp:extent cx="647700" cy="903605"/>
            <wp:effectExtent l="0" t="0" r="0" b="0"/>
            <wp:wrapTight wrapText="bothSides">
              <wp:wrapPolygon edited="0">
                <wp:start x="0" y="0"/>
                <wp:lineTo x="0" y="20947"/>
                <wp:lineTo x="20965" y="20947"/>
                <wp:lineTo x="20965" y="0"/>
                <wp:lineTo x="0" y="0"/>
              </wp:wrapPolygon>
            </wp:wrapTight>
            <wp:docPr id="1" name="Picture 1" descr="Academ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cademy 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1D67" w:rsidRPr="008D1D67" w:rsidRDefault="008D1D67" w:rsidP="008D1D67">
      <w:pPr>
        <w:rPr>
          <w:rStyle w:val="normaltextrun"/>
          <w:rFonts w:ascii="Century Gothic" w:hAnsi="Century Gothic"/>
          <w:bCs/>
          <w:color w:val="365F91"/>
          <w:shd w:val="clear" w:color="auto" w:fill="FFFFFF"/>
        </w:rPr>
      </w:pPr>
    </w:p>
    <w:p w:rsidR="008D1D67" w:rsidRPr="008D1D67" w:rsidRDefault="008D1D67" w:rsidP="008D1D67">
      <w:pPr>
        <w:spacing w:after="94"/>
        <w:ind w:left="193"/>
        <w:jc w:val="center"/>
        <w:rPr>
          <w:rFonts w:ascii="Century Gothic" w:hAnsi="Century Gothic"/>
        </w:rPr>
      </w:pPr>
    </w:p>
    <w:p w:rsidR="008D1D67" w:rsidRPr="008D1D67" w:rsidRDefault="008D1D67" w:rsidP="008D1D67">
      <w:pPr>
        <w:spacing w:after="94"/>
        <w:ind w:left="193"/>
        <w:jc w:val="center"/>
        <w:rPr>
          <w:rFonts w:ascii="Century Gothic" w:hAnsi="Century Gothic"/>
        </w:rPr>
      </w:pPr>
    </w:p>
    <w:p w:rsidR="008D1D67" w:rsidRPr="008D1D67" w:rsidRDefault="008D1D67" w:rsidP="008D1D67">
      <w:pPr>
        <w:spacing w:after="94"/>
        <w:ind w:left="193"/>
        <w:jc w:val="center"/>
        <w:rPr>
          <w:rFonts w:ascii="Century Gothic" w:hAnsi="Century Gothic"/>
          <w:b/>
        </w:rPr>
      </w:pPr>
      <w:r w:rsidRPr="008D1D67">
        <w:rPr>
          <w:rStyle w:val="normaltextrun"/>
          <w:rFonts w:ascii="Century Gothic" w:hAnsi="Century Gothic"/>
          <w:b/>
          <w:bCs/>
          <w:color w:val="365F91"/>
          <w:shd w:val="clear" w:color="auto" w:fill="FFFFFF"/>
        </w:rPr>
        <w:t>Our children are receptive, inquisitive learners who, through our Gospel values, have a unique sense of the world</w:t>
      </w:r>
    </w:p>
    <w:p w:rsidR="008D1D67" w:rsidRPr="008D1D67" w:rsidRDefault="008D1D67" w:rsidP="008D1D67">
      <w:pPr>
        <w:spacing w:after="94"/>
        <w:ind w:left="193"/>
        <w:jc w:val="center"/>
        <w:rPr>
          <w:rFonts w:ascii="Century Gothic" w:hAnsi="Century Gothic"/>
        </w:rPr>
      </w:pPr>
    </w:p>
    <w:p w:rsidR="008D1D67" w:rsidRPr="008D1D67" w:rsidRDefault="008D1D67" w:rsidP="008D1D67">
      <w:pPr>
        <w:spacing w:after="156"/>
        <w:ind w:left="128"/>
        <w:jc w:val="center"/>
        <w:rPr>
          <w:rFonts w:ascii="Century Gothic" w:hAnsi="Century Gothic"/>
          <w:b/>
          <w:u w:val="single"/>
        </w:rPr>
      </w:pPr>
      <w:r w:rsidRPr="008D1D67">
        <w:rPr>
          <w:rFonts w:ascii="Century Gothic" w:hAnsi="Century Gothic"/>
          <w:b/>
          <w:u w:val="single"/>
        </w:rPr>
        <w:t xml:space="preserve">The </w:t>
      </w:r>
      <w:r w:rsidRPr="008D1D67">
        <w:rPr>
          <w:rFonts w:ascii="Century Gothic" w:hAnsi="Century Gothic"/>
          <w:b/>
          <w:u w:val="single"/>
        </w:rPr>
        <w:t>MFL</w:t>
      </w:r>
      <w:r w:rsidRPr="008D1D67">
        <w:rPr>
          <w:rFonts w:ascii="Century Gothic" w:hAnsi="Century Gothic"/>
          <w:b/>
          <w:u w:val="single"/>
        </w:rPr>
        <w:t xml:space="preserve"> Curriculum K&amp;S at St Teresa’s Catholic Academy – </w:t>
      </w:r>
      <w:r w:rsidRPr="008D1D67">
        <w:rPr>
          <w:rFonts w:ascii="Century Gothic" w:hAnsi="Century Gothic"/>
          <w:b/>
          <w:u w:val="single"/>
        </w:rPr>
        <w:t>Upper Key Stage 2</w:t>
      </w:r>
    </w:p>
    <w:p w:rsidR="00FC70B6" w:rsidRPr="008D1D67" w:rsidRDefault="00735F38">
      <w:pPr>
        <w:spacing w:after="94"/>
        <w:ind w:left="339"/>
        <w:jc w:val="center"/>
        <w:rPr>
          <w:rFonts w:ascii="Century Gothic" w:hAnsi="Century Gothic"/>
        </w:rPr>
      </w:pPr>
      <w:r w:rsidRPr="008D1D67">
        <w:rPr>
          <w:rFonts w:ascii="Century Gothic" w:eastAsia="Comic Sans MS" w:hAnsi="Century Gothic" w:cs="Comic Sans MS"/>
        </w:rPr>
        <w:t xml:space="preserve"> </w:t>
      </w:r>
    </w:p>
    <w:p w:rsidR="00FC70B6" w:rsidRPr="008D1D67" w:rsidRDefault="00FC70B6">
      <w:pPr>
        <w:spacing w:after="0"/>
        <w:rPr>
          <w:rFonts w:ascii="Century Gothic" w:hAnsi="Century Gothic"/>
        </w:rPr>
      </w:pPr>
    </w:p>
    <w:tbl>
      <w:tblPr>
        <w:tblStyle w:val="TableGrid"/>
        <w:tblW w:w="15391" w:type="dxa"/>
        <w:tblInd w:w="-108" w:type="dxa"/>
        <w:tblCellMar>
          <w:top w:w="71" w:type="dxa"/>
          <w:left w:w="108" w:type="dxa"/>
          <w:bottom w:w="5" w:type="dxa"/>
          <w:right w:w="39" w:type="dxa"/>
        </w:tblCellMar>
        <w:tblLook w:val="04A0" w:firstRow="1" w:lastRow="0" w:firstColumn="1" w:lastColumn="0" w:noHBand="0" w:noVBand="1"/>
      </w:tblPr>
      <w:tblGrid>
        <w:gridCol w:w="3336"/>
        <w:gridCol w:w="3013"/>
        <w:gridCol w:w="2993"/>
        <w:gridCol w:w="3034"/>
        <w:gridCol w:w="3015"/>
      </w:tblGrid>
      <w:tr w:rsidR="00FC70B6" w:rsidRPr="008D1D67">
        <w:trPr>
          <w:trHeight w:val="624"/>
        </w:trPr>
        <w:tc>
          <w:tcPr>
            <w:tcW w:w="3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ind w:right="72"/>
              <w:jc w:val="center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 xml:space="preserve">NC Objective </w:t>
            </w:r>
          </w:p>
          <w:p w:rsidR="00FC70B6" w:rsidRPr="008D1D67" w:rsidRDefault="00735F38">
            <w:pPr>
              <w:ind w:right="3"/>
              <w:jc w:val="center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  <w:p w:rsidR="00FC70B6" w:rsidRPr="008D1D67" w:rsidRDefault="00735F38">
            <w:pPr>
              <w:ind w:right="71"/>
              <w:jc w:val="center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 xml:space="preserve">Pupils should be taught to: </w:t>
            </w:r>
          </w:p>
          <w:p w:rsidR="00FC70B6" w:rsidRPr="008D1D67" w:rsidRDefault="00735F38">
            <w:pPr>
              <w:ind w:right="3"/>
              <w:jc w:val="center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  <w:p w:rsidR="00FC70B6" w:rsidRPr="008D1D67" w:rsidRDefault="00735F38">
            <w:pPr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</w:tc>
        <w:tc>
          <w:tcPr>
            <w:tcW w:w="6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ind w:right="86"/>
              <w:jc w:val="center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 xml:space="preserve">Year 5 </w:t>
            </w:r>
          </w:p>
          <w:p w:rsidR="00FC70B6" w:rsidRPr="008D1D67" w:rsidRDefault="00735F38">
            <w:pPr>
              <w:ind w:right="87"/>
              <w:jc w:val="center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i/>
                <w:highlight w:val="yellow"/>
              </w:rPr>
              <w:t>( NGF Year 5 Units 13-18)</w:t>
            </w: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</w:tc>
        <w:tc>
          <w:tcPr>
            <w:tcW w:w="6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ind w:right="92"/>
              <w:jc w:val="center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 xml:space="preserve">Year 6 </w:t>
            </w:r>
          </w:p>
          <w:p w:rsidR="00FC70B6" w:rsidRPr="008D1D67" w:rsidRDefault="00735F38">
            <w:pPr>
              <w:ind w:right="87"/>
              <w:jc w:val="center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i/>
                <w:highlight w:val="yellow"/>
              </w:rPr>
              <w:t>( NGF Year 6  Units 19-24)</w:t>
            </w: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</w:tc>
      </w:tr>
      <w:tr w:rsidR="00FC70B6" w:rsidRPr="008D1D67">
        <w:trPr>
          <w:trHeight w:val="9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FC70B6">
            <w:pPr>
              <w:rPr>
                <w:rFonts w:ascii="Century Gothic" w:hAnsi="Century Gothic"/>
              </w:rPr>
            </w:pP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ind w:right="70"/>
              <w:jc w:val="center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 xml:space="preserve">Skills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ind w:right="50"/>
              <w:jc w:val="center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 xml:space="preserve">Knowledge 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ind w:right="53"/>
              <w:jc w:val="center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 xml:space="preserve">Skills 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ind w:right="71"/>
              <w:jc w:val="center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 xml:space="preserve">Knowledge </w:t>
            </w:r>
          </w:p>
        </w:tc>
      </w:tr>
      <w:tr w:rsidR="00FC70B6" w:rsidRPr="008D1D67">
        <w:trPr>
          <w:trHeight w:val="3209"/>
        </w:trPr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spacing w:after="1" w:line="238" w:lineRule="auto"/>
              <w:ind w:right="25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 xml:space="preserve">Listen attentively to spoken language and show understanding by joining in and responding </w:t>
            </w:r>
          </w:p>
          <w:p w:rsidR="00FC70B6" w:rsidRPr="008D1D67" w:rsidRDefault="00735F38">
            <w:pPr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C70B6" w:rsidRPr="008D1D67" w:rsidRDefault="00735F38">
            <w:pPr>
              <w:spacing w:after="58" w:line="235" w:lineRule="auto"/>
              <w:ind w:right="336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Listening and translating </w:t>
            </w:r>
          </w:p>
          <w:p w:rsidR="00FC70B6" w:rsidRPr="008D1D67" w:rsidRDefault="00735F38">
            <w:pPr>
              <w:spacing w:after="27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 </w:t>
            </w:r>
          </w:p>
          <w:p w:rsidR="00FC70B6" w:rsidRPr="008D1D67" w:rsidRDefault="00735F38">
            <w:pPr>
              <w:ind w:right="530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Be able to identify the main points of a short spoken passage made up of a few familiar words and phrases, delivered slowly and clearly.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spacing w:line="239" w:lineRule="auto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 xml:space="preserve">Understand a few simple sentences containing familiar spoken words. </w:t>
            </w:r>
          </w:p>
          <w:p w:rsidR="00FC70B6" w:rsidRPr="008D1D67" w:rsidRDefault="00735F38">
            <w:pPr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ind w:left="19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Listening and translating </w:t>
            </w:r>
          </w:p>
          <w:p w:rsidR="00FC70B6" w:rsidRPr="008D1D67" w:rsidRDefault="00735F38">
            <w:pPr>
              <w:ind w:left="19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 </w:t>
            </w:r>
          </w:p>
          <w:p w:rsidR="00FC70B6" w:rsidRPr="008D1D67" w:rsidRDefault="00735F38">
            <w:pPr>
              <w:spacing w:line="238" w:lineRule="auto"/>
              <w:ind w:left="19" w:right="21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Understand a short passage made up of familiar words and basic phrases. </w:t>
            </w:r>
          </w:p>
          <w:p w:rsidR="00FC70B6" w:rsidRPr="008D1D67" w:rsidRDefault="00735F38">
            <w:pPr>
              <w:ind w:left="19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 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>Understand</w:t>
            </w:r>
            <w:r w:rsidRPr="008D1D67">
              <w:rPr>
                <w:rFonts w:ascii="Century Gothic" w:eastAsia="Comic Sans MS" w:hAnsi="Century Gothic" w:cs="Comic Sans MS"/>
                <w:color w:val="1C1C1C"/>
              </w:rPr>
              <w:t xml:space="preserve"> more complex sentences, picking out specific vocabulary.</w:t>
            </w:r>
            <w:r w:rsidRPr="008D1D67">
              <w:rPr>
                <w:rFonts w:ascii="Century Gothic" w:eastAsia="Comic Sans MS" w:hAnsi="Century Gothic" w:cs="Comic Sans MS"/>
              </w:rPr>
              <w:t xml:space="preserve">  </w:t>
            </w:r>
          </w:p>
        </w:tc>
      </w:tr>
      <w:tr w:rsidR="00FC70B6" w:rsidRPr="008D1D67">
        <w:trPr>
          <w:trHeight w:val="931"/>
        </w:trPr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 xml:space="preserve">Explore the patterns and sounds of language through songs and rhymes and link the 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spacing w:line="239" w:lineRule="auto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Identify specific words in songs and rhymes  </w:t>
            </w:r>
          </w:p>
          <w:p w:rsidR="00FC70B6" w:rsidRPr="008D1D67" w:rsidRDefault="00735F38">
            <w:pPr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1C1C1C"/>
              </w:rPr>
              <w:t xml:space="preserve">Know the meaning of words from familiar songs and 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ind w:left="19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Identify specific phrases </w:t>
            </w:r>
          </w:p>
          <w:p w:rsidR="00FC70B6" w:rsidRPr="008D1D67" w:rsidRDefault="00735F38">
            <w:pPr>
              <w:ind w:left="19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in songs  </w:t>
            </w:r>
          </w:p>
          <w:p w:rsidR="00FC70B6" w:rsidRPr="008D1D67" w:rsidRDefault="00735F38">
            <w:pPr>
              <w:ind w:left="19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 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ind w:right="232"/>
              <w:jc w:val="both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1C1C1C"/>
              </w:rPr>
              <w:t xml:space="preserve">Know and </w:t>
            </w:r>
            <w:proofErr w:type="gramStart"/>
            <w:r w:rsidRPr="008D1D67">
              <w:rPr>
                <w:rFonts w:ascii="Century Gothic" w:eastAsia="Comic Sans MS" w:hAnsi="Century Gothic" w:cs="Comic Sans MS"/>
                <w:color w:val="1C1C1C"/>
              </w:rPr>
              <w:t>understand  the</w:t>
            </w:r>
            <w:proofErr w:type="gramEnd"/>
            <w:r w:rsidRPr="008D1D67">
              <w:rPr>
                <w:rFonts w:ascii="Century Gothic" w:eastAsia="Comic Sans MS" w:hAnsi="Century Gothic" w:cs="Comic Sans MS"/>
                <w:color w:val="1C1C1C"/>
              </w:rPr>
              <w:t xml:space="preserve"> text of familiar songs and rhymes. </w:t>
            </w:r>
          </w:p>
        </w:tc>
      </w:tr>
    </w:tbl>
    <w:p w:rsidR="00FC70B6" w:rsidRPr="008D1D67" w:rsidRDefault="00FC70B6">
      <w:pPr>
        <w:spacing w:after="0"/>
        <w:ind w:left="-720" w:right="15845"/>
        <w:rPr>
          <w:rFonts w:ascii="Century Gothic" w:hAnsi="Century Gothic"/>
        </w:rPr>
      </w:pPr>
    </w:p>
    <w:tbl>
      <w:tblPr>
        <w:tblStyle w:val="TableGrid"/>
        <w:tblW w:w="15391" w:type="dxa"/>
        <w:tblInd w:w="-108" w:type="dxa"/>
        <w:tblCellMar>
          <w:top w:w="71" w:type="dxa"/>
          <w:bottom w:w="5" w:type="dxa"/>
        </w:tblCellMar>
        <w:tblLook w:val="04A0" w:firstRow="1" w:lastRow="0" w:firstColumn="1" w:lastColumn="0" w:noHBand="0" w:noVBand="1"/>
      </w:tblPr>
      <w:tblGrid>
        <w:gridCol w:w="3323"/>
        <w:gridCol w:w="3002"/>
        <w:gridCol w:w="2885"/>
        <w:gridCol w:w="173"/>
        <w:gridCol w:w="3002"/>
        <w:gridCol w:w="3006"/>
      </w:tblGrid>
      <w:tr w:rsidR="00FC70B6" w:rsidRPr="008D1D67">
        <w:trPr>
          <w:trHeight w:val="2156"/>
        </w:trPr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lastRenderedPageBreak/>
              <w:t xml:space="preserve">spelling, sound and meaning of </w:t>
            </w:r>
          </w:p>
          <w:p w:rsidR="00FC70B6" w:rsidRPr="008D1D67" w:rsidRDefault="00735F38">
            <w:pPr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 xml:space="preserve">words </w:t>
            </w:r>
          </w:p>
          <w:p w:rsidR="00FC70B6" w:rsidRPr="008D1D67" w:rsidRDefault="00735F38">
            <w:pPr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70B6" w:rsidRPr="008D1D67" w:rsidRDefault="00735F38">
            <w:pPr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1C1C1C"/>
              </w:rPr>
              <w:t>rhymes.</w:t>
            </w: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  <w:p w:rsidR="00FC70B6" w:rsidRPr="008D1D67" w:rsidRDefault="00735F38">
            <w:pPr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</w:tc>
        <w:tc>
          <w:tcPr>
            <w:tcW w:w="1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FC70B6">
            <w:pPr>
              <w:rPr>
                <w:rFonts w:ascii="Century Gothic" w:hAnsi="Century Gothic"/>
              </w:rPr>
            </w:pP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spacing w:after="1" w:line="239" w:lineRule="auto"/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1C1C1C"/>
              </w:rPr>
              <w:t xml:space="preserve">Read the text of familiar songs and rhymes and identify patterns of language and link sound to spelling. </w:t>
            </w:r>
          </w:p>
          <w:p w:rsidR="00FC70B6" w:rsidRPr="008D1D67" w:rsidRDefault="00735F38">
            <w:pPr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  <w:p w:rsidR="00FC70B6" w:rsidRPr="008D1D67" w:rsidRDefault="00735F38">
            <w:pPr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1C1C1C"/>
              </w:rPr>
              <w:t xml:space="preserve"> </w:t>
            </w:r>
          </w:p>
          <w:p w:rsidR="00FC70B6" w:rsidRPr="008D1D67" w:rsidRDefault="00735F38">
            <w:pPr>
              <w:ind w:left="108" w:right="517"/>
              <w:jc w:val="both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1C1C1C"/>
              </w:rPr>
              <w:t>Know the patterns of language and how to link sound to spelling.</w:t>
            </w: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</w:tc>
      </w:tr>
      <w:tr w:rsidR="00FC70B6" w:rsidRPr="008D1D67">
        <w:trPr>
          <w:trHeight w:val="4458"/>
        </w:trPr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 xml:space="preserve">Engage in conversations; ask and answer questions; express opinions and respond to those of others; seek clarification and help 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spacing w:after="29"/>
              <w:ind w:left="108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Listening and Speaking </w:t>
            </w:r>
          </w:p>
          <w:p w:rsidR="00FC70B6" w:rsidRPr="008D1D67" w:rsidRDefault="00735F38">
            <w:pPr>
              <w:spacing w:after="56" w:line="238" w:lineRule="auto"/>
              <w:ind w:left="108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Engage in a short conversation using a range of simple, familiar questions. </w:t>
            </w:r>
          </w:p>
          <w:p w:rsidR="00FC70B6" w:rsidRPr="008D1D67" w:rsidRDefault="00735F38">
            <w:pPr>
              <w:spacing w:after="22"/>
              <w:ind w:left="108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 </w:t>
            </w:r>
          </w:p>
          <w:p w:rsidR="00FC70B6" w:rsidRPr="008D1D67" w:rsidRDefault="00735F38">
            <w:pPr>
              <w:spacing w:after="53" w:line="239" w:lineRule="auto"/>
              <w:ind w:left="108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Ask and answer more complex questions with a scaffold of responses. </w:t>
            </w:r>
          </w:p>
          <w:p w:rsidR="00FC70B6" w:rsidRPr="008D1D67" w:rsidRDefault="00735F38">
            <w:pPr>
              <w:spacing w:after="29"/>
              <w:ind w:left="194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  <w:p w:rsidR="00FC70B6" w:rsidRPr="008D1D67" w:rsidRDefault="00735F38">
            <w:pPr>
              <w:spacing w:after="30"/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  <w:p w:rsidR="00FC70B6" w:rsidRPr="008D1D67" w:rsidRDefault="00735F38">
            <w:pPr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70B6" w:rsidRPr="008D1D67" w:rsidRDefault="00735F38">
            <w:pPr>
              <w:spacing w:after="53" w:line="239" w:lineRule="auto"/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1C1C1C"/>
              </w:rPr>
              <w:t xml:space="preserve">Understand the main points from short, spoken material in French. </w:t>
            </w:r>
          </w:p>
          <w:p w:rsidR="00FC70B6" w:rsidRPr="008D1D67" w:rsidRDefault="00735F38">
            <w:pPr>
              <w:spacing w:after="24"/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1C1C1C"/>
              </w:rPr>
              <w:t xml:space="preserve"> </w:t>
            </w:r>
          </w:p>
          <w:p w:rsidR="00FC70B6" w:rsidRPr="008D1D67" w:rsidRDefault="00735F38">
            <w:pPr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</w:tc>
        <w:tc>
          <w:tcPr>
            <w:tcW w:w="1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ind w:right="-15"/>
              <w:jc w:val="both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1C1C1C"/>
              </w:rPr>
              <w:t>x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ind w:left="108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Listening and Speaking  </w:t>
            </w:r>
          </w:p>
          <w:p w:rsidR="00FC70B6" w:rsidRPr="008D1D67" w:rsidRDefault="00735F38">
            <w:pPr>
              <w:ind w:left="108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 </w:t>
            </w:r>
          </w:p>
          <w:p w:rsidR="00FC70B6" w:rsidRPr="008D1D67" w:rsidRDefault="00735F38">
            <w:pPr>
              <w:spacing w:after="1" w:line="238" w:lineRule="auto"/>
              <w:ind w:left="108" w:right="32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Ask and answer at least two simple and familiar questions with a response. </w:t>
            </w:r>
          </w:p>
          <w:p w:rsidR="00FC70B6" w:rsidRPr="008D1D67" w:rsidRDefault="00735F38">
            <w:pPr>
              <w:spacing w:after="24"/>
              <w:ind w:left="108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 </w:t>
            </w:r>
          </w:p>
          <w:p w:rsidR="00FC70B6" w:rsidRPr="008D1D67" w:rsidRDefault="00735F38">
            <w:pPr>
              <w:spacing w:after="409" w:line="238" w:lineRule="auto"/>
              <w:ind w:left="108" w:right="51" w:hanging="94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Express a wider range of opinions and begin to provide simple justification. </w:t>
            </w:r>
          </w:p>
          <w:p w:rsidR="00FC70B6" w:rsidRPr="008D1D67" w:rsidRDefault="00735F38">
            <w:pPr>
              <w:spacing w:line="239" w:lineRule="auto"/>
              <w:ind w:left="108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Converse briefly without prompts. </w:t>
            </w:r>
          </w:p>
          <w:p w:rsidR="00FC70B6" w:rsidRPr="008D1D67" w:rsidRDefault="00735F38">
            <w:pPr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spacing w:after="52" w:line="238" w:lineRule="auto"/>
              <w:ind w:left="108" w:hanging="164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1C1C1C"/>
              </w:rPr>
              <w:t xml:space="preserve">   Know the relevant vocabulary in order to engage in conversations. </w:t>
            </w:r>
          </w:p>
          <w:p w:rsidR="00FC70B6" w:rsidRPr="008D1D67" w:rsidRDefault="00735F38">
            <w:pPr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</w:tc>
      </w:tr>
      <w:tr w:rsidR="00FC70B6" w:rsidRPr="008D1D67">
        <w:trPr>
          <w:trHeight w:val="3334"/>
        </w:trPr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spacing w:after="1" w:line="238" w:lineRule="auto"/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1C1C1C"/>
              </w:rPr>
              <w:t>Children speak in sentences, using familiar vocabulary, phrases and basic language structures.</w:t>
            </w: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  <w:p w:rsidR="00FC70B6" w:rsidRPr="008D1D67" w:rsidRDefault="00735F38">
            <w:pPr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ind w:left="108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Speaking and Listening </w:t>
            </w:r>
          </w:p>
          <w:p w:rsidR="00FC70B6" w:rsidRPr="008D1D67" w:rsidRDefault="00735F38">
            <w:pPr>
              <w:spacing w:after="29"/>
              <w:ind w:left="108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 </w:t>
            </w:r>
          </w:p>
          <w:p w:rsidR="00FC70B6" w:rsidRPr="008D1D67" w:rsidRDefault="00735F38">
            <w:pPr>
              <w:spacing w:line="239" w:lineRule="auto"/>
              <w:ind w:left="108" w:right="83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Say a longer sentence using familiar language. </w:t>
            </w:r>
          </w:p>
          <w:p w:rsidR="00FC70B6" w:rsidRPr="008D1D67" w:rsidRDefault="00735F38">
            <w:pPr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 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70B6" w:rsidRPr="008D1D67" w:rsidRDefault="00735F38">
            <w:pPr>
              <w:spacing w:after="56" w:line="238" w:lineRule="auto"/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1C1C1C"/>
              </w:rPr>
              <w:t>Know the vocabulary for everyday activities and interests.</w:t>
            </w: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  <w:p w:rsidR="00FC70B6" w:rsidRPr="008D1D67" w:rsidRDefault="00735F38">
            <w:pPr>
              <w:spacing w:after="24"/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  <w:p w:rsidR="00FC70B6" w:rsidRPr="008D1D67" w:rsidRDefault="00735F38">
            <w:pPr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  <w:p w:rsidR="00FC70B6" w:rsidRPr="008D1D67" w:rsidRDefault="00735F38">
            <w:pPr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</w:tc>
        <w:tc>
          <w:tcPr>
            <w:tcW w:w="1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ind w:left="17" w:right="-20"/>
              <w:jc w:val="both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>p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C70B6" w:rsidRPr="008D1D67" w:rsidRDefault="00735F38">
            <w:pPr>
              <w:spacing w:after="384"/>
              <w:ind w:left="19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Speaking and Listening </w:t>
            </w:r>
          </w:p>
          <w:p w:rsidR="00FC70B6" w:rsidRPr="008D1D67" w:rsidRDefault="00735F38">
            <w:pPr>
              <w:spacing w:after="409" w:line="238" w:lineRule="auto"/>
              <w:ind w:left="108" w:hanging="164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  Use familiar vocabulary to say several longer sentences using a language scaffold. </w:t>
            </w:r>
          </w:p>
          <w:p w:rsidR="00FC70B6" w:rsidRPr="008D1D67" w:rsidRDefault="00735F38">
            <w:pPr>
              <w:spacing w:line="239" w:lineRule="auto"/>
              <w:ind w:left="108" w:hanging="164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  Vary language and produce extended responses. </w:t>
            </w:r>
          </w:p>
          <w:p w:rsidR="00FC70B6" w:rsidRPr="008D1D67" w:rsidRDefault="00735F38">
            <w:pPr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ind w:left="108" w:right="430"/>
              <w:jc w:val="both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1C1C1C"/>
              </w:rPr>
              <w:t>Know the associated vocabulary for everyday activities and interests, recent experiences and future plans.</w:t>
            </w: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</w:tc>
      </w:tr>
    </w:tbl>
    <w:p w:rsidR="00FC70B6" w:rsidRPr="008D1D67" w:rsidRDefault="00FC70B6">
      <w:pPr>
        <w:spacing w:after="0"/>
        <w:ind w:left="-720" w:right="15845"/>
        <w:rPr>
          <w:rFonts w:ascii="Century Gothic" w:hAnsi="Century Gothic"/>
        </w:rPr>
      </w:pPr>
    </w:p>
    <w:tbl>
      <w:tblPr>
        <w:tblStyle w:val="TableGrid"/>
        <w:tblW w:w="15391" w:type="dxa"/>
        <w:tblInd w:w="-108" w:type="dxa"/>
        <w:tblCellMar>
          <w:top w:w="71" w:type="dxa"/>
          <w:bottom w:w="5" w:type="dxa"/>
        </w:tblCellMar>
        <w:tblLook w:val="04A0" w:firstRow="1" w:lastRow="0" w:firstColumn="1" w:lastColumn="0" w:noHBand="0" w:noVBand="1"/>
      </w:tblPr>
      <w:tblGrid>
        <w:gridCol w:w="3337"/>
        <w:gridCol w:w="3013"/>
        <w:gridCol w:w="3012"/>
        <w:gridCol w:w="3014"/>
        <w:gridCol w:w="3015"/>
      </w:tblGrid>
      <w:tr w:rsidR="00FC70B6" w:rsidRPr="008D1D67">
        <w:trPr>
          <w:trHeight w:val="2948"/>
        </w:trPr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spacing w:line="239" w:lineRule="auto"/>
              <w:ind w:left="108" w:right="351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1C1C1C"/>
              </w:rPr>
              <w:t>Children develop accurate pronunciation and intonation so that others understand when they are using familiar words and phrases.</w:t>
            </w: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  <w:p w:rsidR="00FC70B6" w:rsidRPr="008D1D67" w:rsidRDefault="00735F38">
            <w:pPr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spacing w:after="27"/>
              <w:ind w:left="108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Speaking and Listening  </w:t>
            </w:r>
          </w:p>
          <w:p w:rsidR="00FC70B6" w:rsidRPr="008D1D67" w:rsidRDefault="00735F38">
            <w:pPr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Pronounce familiar words accurately  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C70B6" w:rsidRPr="008D1D67" w:rsidRDefault="00735F38">
            <w:pPr>
              <w:spacing w:after="57" w:line="234" w:lineRule="auto"/>
              <w:ind w:left="108" w:right="379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1C1C1C"/>
              </w:rPr>
              <w:t xml:space="preserve">Have knowledge of letter string sounds to support, observing silent letter rules. </w:t>
            </w:r>
          </w:p>
          <w:p w:rsidR="00FC70B6" w:rsidRPr="008D1D67" w:rsidRDefault="00735F38">
            <w:pPr>
              <w:spacing w:after="24"/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  <w:p w:rsidR="00FC70B6" w:rsidRPr="008D1D67" w:rsidRDefault="00735F38">
            <w:pPr>
              <w:spacing w:after="53" w:line="235" w:lineRule="auto"/>
              <w:ind w:left="108" w:right="477"/>
              <w:jc w:val="both"/>
              <w:rPr>
                <w:rFonts w:ascii="Century Gothic" w:hAnsi="Century Gothic"/>
              </w:rPr>
            </w:pPr>
            <w:proofErr w:type="gramStart"/>
            <w:r w:rsidRPr="008D1D67">
              <w:rPr>
                <w:rFonts w:ascii="Century Gothic" w:eastAsia="Comic Sans MS" w:hAnsi="Century Gothic" w:cs="Comic Sans MS"/>
                <w:color w:val="1C1C1C"/>
              </w:rPr>
              <w:t>Understand  the</w:t>
            </w:r>
            <w:proofErr w:type="gramEnd"/>
            <w:r w:rsidRPr="008D1D67">
              <w:rPr>
                <w:rFonts w:ascii="Century Gothic" w:eastAsia="Comic Sans MS" w:hAnsi="Century Gothic" w:cs="Comic Sans MS"/>
                <w:color w:val="1C1C1C"/>
              </w:rPr>
              <w:t xml:space="preserve"> impact of accents and elisions on sound.</w:t>
            </w: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  <w:p w:rsidR="00FC70B6" w:rsidRPr="008D1D67" w:rsidRDefault="00735F38">
            <w:pPr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spacing w:after="1" w:line="238" w:lineRule="auto"/>
              <w:ind w:left="108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Speaking and </w:t>
            </w:r>
            <w:proofErr w:type="gramStart"/>
            <w:r w:rsidRPr="008D1D67">
              <w:rPr>
                <w:rFonts w:ascii="Century Gothic" w:eastAsia="Comic Sans MS" w:hAnsi="Century Gothic" w:cs="Comic Sans MS"/>
                <w:color w:val="0070C0"/>
              </w:rPr>
              <w:t>Listening  Predict</w:t>
            </w:r>
            <w:proofErr w:type="gramEnd"/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 pronunciation of unfamiliar words. </w:t>
            </w:r>
          </w:p>
          <w:p w:rsidR="00FC70B6" w:rsidRPr="008D1D67" w:rsidRDefault="00735F38">
            <w:pPr>
              <w:ind w:left="108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 </w:t>
            </w:r>
          </w:p>
          <w:p w:rsidR="00FC70B6" w:rsidRPr="008D1D67" w:rsidRDefault="00735F38">
            <w:pPr>
              <w:ind w:left="108" w:right="191"/>
              <w:jc w:val="both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Adapt intonation, for example to mark questions and exclamations. 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spacing w:after="5" w:line="233" w:lineRule="auto"/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1C1C1C"/>
              </w:rPr>
              <w:t>Have knowledge of letter strings, liaison and silent letter rules.</w:t>
            </w: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  <w:p w:rsidR="00FC70B6" w:rsidRPr="008D1D67" w:rsidRDefault="00735F38">
            <w:pPr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</w:tc>
      </w:tr>
      <w:tr w:rsidR="00FC70B6" w:rsidRPr="008D1D67">
        <w:trPr>
          <w:trHeight w:val="4299"/>
        </w:trPr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ind w:left="108" w:right="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1C1C1C"/>
              </w:rPr>
              <w:t>Children present ideas and information orally to a range of audiences.</w:t>
            </w: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C70B6" w:rsidRPr="008D1D67" w:rsidRDefault="00735F38">
            <w:pPr>
              <w:spacing w:after="27"/>
              <w:ind w:left="108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Speaking and Listening  </w:t>
            </w:r>
          </w:p>
          <w:p w:rsidR="00FC70B6" w:rsidRPr="008D1D67" w:rsidRDefault="00735F38">
            <w:pPr>
              <w:spacing w:after="29"/>
              <w:ind w:left="108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 </w:t>
            </w:r>
          </w:p>
          <w:p w:rsidR="00FC70B6" w:rsidRPr="008D1D67" w:rsidRDefault="00735F38">
            <w:pPr>
              <w:spacing w:after="56" w:line="238" w:lineRule="auto"/>
              <w:ind w:left="108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Manipulate familiar language to present ideas and information in simple sentences. </w:t>
            </w:r>
          </w:p>
          <w:p w:rsidR="00FC70B6" w:rsidRPr="008D1D67" w:rsidRDefault="00735F38">
            <w:pPr>
              <w:spacing w:after="22"/>
              <w:ind w:left="108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 </w:t>
            </w:r>
          </w:p>
          <w:p w:rsidR="00FC70B6" w:rsidRPr="008D1D67" w:rsidRDefault="00735F38">
            <w:pPr>
              <w:spacing w:after="55" w:line="235" w:lineRule="auto"/>
              <w:ind w:left="108" w:right="442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>Present a range of ideas and information, using prompts, to a partner or a small group of people</w:t>
            </w:r>
            <w:r w:rsidRPr="008D1D67">
              <w:rPr>
                <w:rFonts w:ascii="Century Gothic" w:eastAsia="Comic Sans MS" w:hAnsi="Century Gothic" w:cs="Comic Sans MS"/>
                <w:color w:val="1C1C1C"/>
              </w:rPr>
              <w:t xml:space="preserve">.  </w:t>
            </w:r>
          </w:p>
          <w:p w:rsidR="00FC70B6" w:rsidRPr="008D1D67" w:rsidRDefault="00735F38">
            <w:pPr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spacing w:after="56" w:line="238" w:lineRule="auto"/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 xml:space="preserve">Know that you speak differently depending on the audience. </w:t>
            </w:r>
          </w:p>
          <w:p w:rsidR="00FC70B6" w:rsidRPr="008D1D67" w:rsidRDefault="00735F38">
            <w:pPr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ind w:left="108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Speaking and listening </w:t>
            </w:r>
          </w:p>
          <w:p w:rsidR="00FC70B6" w:rsidRPr="008D1D67" w:rsidRDefault="00735F38">
            <w:pPr>
              <w:ind w:left="108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 </w:t>
            </w:r>
          </w:p>
          <w:p w:rsidR="00FC70B6" w:rsidRPr="008D1D67" w:rsidRDefault="00735F38">
            <w:pPr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Present a range of ideas and information, without prompts, to a partner or a group of people. 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spacing w:after="1" w:line="238" w:lineRule="auto"/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 xml:space="preserve">Know that you speak differently depending on the audience. </w:t>
            </w:r>
          </w:p>
          <w:p w:rsidR="00FC70B6" w:rsidRPr="008D1D67" w:rsidRDefault="00735F38">
            <w:pPr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</w:tc>
      </w:tr>
      <w:tr w:rsidR="00FC70B6" w:rsidRPr="008D1D67">
        <w:trPr>
          <w:trHeight w:val="3128"/>
        </w:trPr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lastRenderedPageBreak/>
              <w:t xml:space="preserve">Read carefully and show understanding of words, phrases and simple writing 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tabs>
                <w:tab w:val="center" w:pos="1147"/>
                <w:tab w:val="center" w:pos="2957"/>
              </w:tabs>
              <w:spacing w:after="12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hAnsi="Century Gothic"/>
              </w:rPr>
              <w:tab/>
            </w: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Reading and Writing </w:t>
            </w:r>
            <w:r w:rsidRPr="008D1D67">
              <w:rPr>
                <w:rFonts w:ascii="Century Gothic" w:eastAsia="Comic Sans MS" w:hAnsi="Century Gothic" w:cs="Comic Sans MS"/>
                <w:color w:val="0070C0"/>
              </w:rPr>
              <w:tab/>
              <w:t xml:space="preserve"> </w:t>
            </w:r>
          </w:p>
          <w:p w:rsidR="00FC70B6" w:rsidRPr="008D1D67" w:rsidRDefault="00735F38">
            <w:pPr>
              <w:ind w:left="108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 </w:t>
            </w:r>
          </w:p>
          <w:p w:rsidR="00FC70B6" w:rsidRPr="008D1D67" w:rsidRDefault="00735F38">
            <w:pPr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 Use a range of strategies to determine the meaning of new words. 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ind w:left="108" w:right="960" w:hanging="98"/>
              <w:jc w:val="both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1C1C1C"/>
              </w:rPr>
              <w:t xml:space="preserve">Link with knowledge </w:t>
            </w:r>
            <w:proofErr w:type="gramStart"/>
            <w:r w:rsidRPr="008D1D67">
              <w:rPr>
                <w:rFonts w:ascii="Century Gothic" w:eastAsia="Comic Sans MS" w:hAnsi="Century Gothic" w:cs="Comic Sans MS"/>
                <w:color w:val="1C1C1C"/>
              </w:rPr>
              <w:t>of  own</w:t>
            </w:r>
            <w:proofErr w:type="gramEnd"/>
            <w:r w:rsidRPr="008D1D67">
              <w:rPr>
                <w:rFonts w:ascii="Century Gothic" w:eastAsia="Comic Sans MS" w:hAnsi="Century Gothic" w:cs="Comic Sans MS"/>
                <w:color w:val="1C1C1C"/>
              </w:rPr>
              <w:t xml:space="preserve"> language, origins of words (many Latin) and similarities, root words. French for sheep is ‘mouton’ similar to English word ‘mutton’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0B6" w:rsidRPr="008D1D67" w:rsidRDefault="00735F38">
            <w:pPr>
              <w:spacing w:after="29"/>
              <w:ind w:left="108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Reading and Writing  </w:t>
            </w:r>
          </w:p>
          <w:p w:rsidR="00FC70B6" w:rsidRPr="008D1D67" w:rsidRDefault="00735F38">
            <w:pPr>
              <w:spacing w:after="55" w:line="239" w:lineRule="auto"/>
              <w:ind w:left="108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 Use a bilingual dictionary to identify the word class. </w:t>
            </w:r>
          </w:p>
          <w:p w:rsidR="00FC70B6" w:rsidRPr="008D1D67" w:rsidRDefault="00735F38">
            <w:pPr>
              <w:spacing w:after="30"/>
              <w:ind w:left="108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 </w:t>
            </w:r>
          </w:p>
          <w:p w:rsidR="00FC70B6" w:rsidRPr="008D1D67" w:rsidRDefault="00735F38">
            <w:pPr>
              <w:ind w:left="108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Use a bilingual </w:t>
            </w:r>
          </w:p>
          <w:p w:rsidR="00FC70B6" w:rsidRPr="008D1D67" w:rsidRDefault="00735F38">
            <w:pPr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paper/online dictionary to find the meaning of unfamiliar words and phrases in French and in 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spacing w:line="234" w:lineRule="auto"/>
              <w:ind w:left="108" w:right="933" w:hanging="164"/>
              <w:jc w:val="both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1C1C1C"/>
              </w:rPr>
              <w:t xml:space="preserve">   Link with knowledge </w:t>
            </w:r>
            <w:proofErr w:type="gramStart"/>
            <w:r w:rsidRPr="008D1D67">
              <w:rPr>
                <w:rFonts w:ascii="Century Gothic" w:eastAsia="Comic Sans MS" w:hAnsi="Century Gothic" w:cs="Comic Sans MS"/>
                <w:color w:val="1C1C1C"/>
              </w:rPr>
              <w:t>of  own</w:t>
            </w:r>
            <w:proofErr w:type="gramEnd"/>
            <w:r w:rsidRPr="008D1D67">
              <w:rPr>
                <w:rFonts w:ascii="Century Gothic" w:eastAsia="Comic Sans MS" w:hAnsi="Century Gothic" w:cs="Comic Sans MS"/>
                <w:color w:val="1C1C1C"/>
              </w:rPr>
              <w:t xml:space="preserve"> language, origins of words (many Latin) and similarities, root words. French for sheep is </w:t>
            </w:r>
          </w:p>
          <w:p w:rsidR="00FC70B6" w:rsidRPr="008D1D67" w:rsidRDefault="00735F38">
            <w:pPr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1C1C1C"/>
              </w:rPr>
              <w:t xml:space="preserve">‘mouton’ similar to </w:t>
            </w:r>
          </w:p>
          <w:p w:rsidR="00FC70B6" w:rsidRPr="008D1D67" w:rsidRDefault="00735F38">
            <w:pPr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1C1C1C"/>
              </w:rPr>
              <w:t xml:space="preserve">English word </w:t>
            </w:r>
          </w:p>
          <w:p w:rsidR="00FC70B6" w:rsidRPr="008D1D67" w:rsidRDefault="00735F38">
            <w:pPr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1C1C1C"/>
              </w:rPr>
              <w:t xml:space="preserve">‘mutton’ </w:t>
            </w:r>
          </w:p>
        </w:tc>
      </w:tr>
    </w:tbl>
    <w:p w:rsidR="00FC70B6" w:rsidRPr="008D1D67" w:rsidRDefault="00FC70B6">
      <w:pPr>
        <w:spacing w:after="0"/>
        <w:ind w:left="-720" w:right="15845"/>
        <w:rPr>
          <w:rFonts w:ascii="Century Gothic" w:hAnsi="Century Gothic"/>
        </w:rPr>
      </w:pPr>
    </w:p>
    <w:tbl>
      <w:tblPr>
        <w:tblStyle w:val="TableGrid"/>
        <w:tblW w:w="15391" w:type="dxa"/>
        <w:tblInd w:w="-108" w:type="dxa"/>
        <w:tblCellMar>
          <w:top w:w="71" w:type="dxa"/>
          <w:bottom w:w="5" w:type="dxa"/>
          <w:right w:w="56" w:type="dxa"/>
        </w:tblCellMar>
        <w:tblLook w:val="04A0" w:firstRow="1" w:lastRow="0" w:firstColumn="1" w:lastColumn="0" w:noHBand="0" w:noVBand="1"/>
      </w:tblPr>
      <w:tblGrid>
        <w:gridCol w:w="3337"/>
        <w:gridCol w:w="3013"/>
        <w:gridCol w:w="3012"/>
        <w:gridCol w:w="3014"/>
        <w:gridCol w:w="3015"/>
      </w:tblGrid>
      <w:tr w:rsidR="00FC70B6" w:rsidRPr="008D1D67">
        <w:trPr>
          <w:trHeight w:val="1582"/>
        </w:trPr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FC70B6">
            <w:pPr>
              <w:rPr>
                <w:rFonts w:ascii="Century Gothic" w:hAnsi="Century Gothic"/>
              </w:rPr>
            </w:pP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FC70B6">
            <w:pPr>
              <w:rPr>
                <w:rFonts w:ascii="Century Gothic" w:hAnsi="Century Gothic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spacing w:after="334"/>
              <w:ind w:left="-2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 xml:space="preserve">   </w:t>
            </w:r>
          </w:p>
          <w:p w:rsidR="00FC70B6" w:rsidRPr="008D1D67" w:rsidRDefault="00735F38">
            <w:pPr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ind w:left="108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English. </w:t>
            </w:r>
          </w:p>
          <w:p w:rsidR="00FC70B6" w:rsidRPr="008D1D67" w:rsidRDefault="00735F38">
            <w:pPr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</w:tc>
      </w:tr>
      <w:tr w:rsidR="00FC70B6" w:rsidRPr="008D1D67">
        <w:trPr>
          <w:trHeight w:val="1954"/>
        </w:trPr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 xml:space="preserve">Appreciate stories, songs, poems and rhymes 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ind w:left="108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Speaking and Listening </w:t>
            </w:r>
          </w:p>
          <w:p w:rsidR="00FC70B6" w:rsidRPr="008D1D67" w:rsidRDefault="00735F38">
            <w:pPr>
              <w:spacing w:after="29"/>
              <w:ind w:left="108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 </w:t>
            </w:r>
          </w:p>
          <w:p w:rsidR="00FC70B6" w:rsidRPr="008D1D67" w:rsidRDefault="00735F38">
            <w:pPr>
              <w:spacing w:after="48" w:line="239" w:lineRule="auto"/>
              <w:ind w:left="108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Follow the text of a familiar song or story. </w:t>
            </w:r>
          </w:p>
          <w:p w:rsidR="00FC70B6" w:rsidRPr="008D1D67" w:rsidRDefault="00735F38">
            <w:pPr>
              <w:ind w:left="108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Sing or read aloud. </w:t>
            </w:r>
          </w:p>
          <w:p w:rsidR="00FC70B6" w:rsidRPr="008D1D67" w:rsidRDefault="00735F38">
            <w:pPr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spacing w:after="53" w:line="237" w:lineRule="auto"/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1C1C1C"/>
              </w:rPr>
              <w:t>Understand the text of a familiar song or story.</w:t>
            </w: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  <w:p w:rsidR="00FC70B6" w:rsidRPr="008D1D67" w:rsidRDefault="00735F38">
            <w:pPr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1C1C1C"/>
              </w:rPr>
              <w:t xml:space="preserve">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ind w:left="108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Speaking and Listening </w:t>
            </w:r>
          </w:p>
          <w:p w:rsidR="00FC70B6" w:rsidRPr="008D1D67" w:rsidRDefault="00735F38">
            <w:pPr>
              <w:ind w:left="108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 </w:t>
            </w:r>
          </w:p>
          <w:p w:rsidR="00FC70B6" w:rsidRPr="008D1D67" w:rsidRDefault="00735F38">
            <w:pPr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Understand the gist of an unfamiliar story or song using familiar language and sing or read aloud. 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spacing w:after="56" w:line="238" w:lineRule="auto"/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1C1C1C"/>
              </w:rPr>
              <w:t xml:space="preserve">Know there are many new songs and stories to discover. </w:t>
            </w:r>
          </w:p>
          <w:p w:rsidR="00FC70B6" w:rsidRPr="008D1D67" w:rsidRDefault="00735F38">
            <w:pPr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1C1C1C"/>
              </w:rPr>
              <w:t xml:space="preserve"> </w:t>
            </w:r>
          </w:p>
        </w:tc>
      </w:tr>
      <w:tr w:rsidR="00FC70B6" w:rsidRPr="008D1D67">
        <w:trPr>
          <w:trHeight w:val="4829"/>
        </w:trPr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ind w:left="108" w:right="10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1C1C1C"/>
              </w:rPr>
              <w:lastRenderedPageBreak/>
              <w:t>Children broaden their vocabulary and develop their ability to understand new words that are introduced into familiar written material, including through using a dictionary.</w:t>
            </w: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spacing w:after="22"/>
              <w:ind w:left="108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Reading and Writing  </w:t>
            </w:r>
          </w:p>
          <w:p w:rsidR="00FC70B6" w:rsidRPr="008D1D67" w:rsidRDefault="00735F38">
            <w:pPr>
              <w:spacing w:line="239" w:lineRule="auto"/>
              <w:ind w:left="108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Use a range of strategies to determine the meaning of new words. </w:t>
            </w:r>
          </w:p>
          <w:p w:rsidR="00FC70B6" w:rsidRPr="008D1D67" w:rsidRDefault="00735F38">
            <w:pPr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C70B6" w:rsidRPr="008D1D67" w:rsidRDefault="00735F38">
            <w:pPr>
              <w:spacing w:line="234" w:lineRule="auto"/>
              <w:ind w:left="108" w:right="831" w:hanging="164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1C1C1C"/>
              </w:rPr>
              <w:t xml:space="preserve">   Links with known language which derive from Latin – recognize words which are similar to English words, e.g. ‘mouton’ in </w:t>
            </w:r>
          </w:p>
          <w:p w:rsidR="00FC70B6" w:rsidRPr="008D1D67" w:rsidRDefault="00735F38">
            <w:pPr>
              <w:spacing w:after="417" w:line="234" w:lineRule="auto"/>
              <w:ind w:left="108" w:right="512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1C1C1C"/>
              </w:rPr>
              <w:t xml:space="preserve">French is the word for lamb </w:t>
            </w:r>
          </w:p>
          <w:p w:rsidR="00FC70B6" w:rsidRPr="008D1D67" w:rsidRDefault="00735F38">
            <w:pPr>
              <w:spacing w:after="55" w:line="239" w:lineRule="auto"/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1C1C1C"/>
              </w:rPr>
              <w:t xml:space="preserve">Know how to use a bilingual dictionary to identify the word class. </w:t>
            </w:r>
          </w:p>
          <w:p w:rsidR="00FC70B6" w:rsidRPr="008D1D67" w:rsidRDefault="00735F38">
            <w:pPr>
              <w:spacing w:after="29"/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  <w:p w:rsidR="00FC70B6" w:rsidRPr="008D1D67" w:rsidRDefault="00735F38">
            <w:pPr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spacing w:after="27"/>
              <w:ind w:left="108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Reading and Writing  </w:t>
            </w:r>
          </w:p>
          <w:p w:rsidR="00FC70B6" w:rsidRPr="008D1D67" w:rsidRDefault="00735F38">
            <w:pPr>
              <w:ind w:left="108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 Use context to predict </w:t>
            </w:r>
          </w:p>
          <w:p w:rsidR="00FC70B6" w:rsidRPr="008D1D67" w:rsidRDefault="00735F38">
            <w:pPr>
              <w:ind w:left="108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the meaning of new words </w:t>
            </w:r>
          </w:p>
          <w:p w:rsidR="00FC70B6" w:rsidRPr="008D1D67" w:rsidRDefault="00735F38">
            <w:pPr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  <w:p w:rsidR="00FC70B6" w:rsidRPr="008D1D67" w:rsidRDefault="00735F38">
            <w:pPr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1C1C1C"/>
              </w:rPr>
              <w:t>Know how to use a bilingual paper/online dictionary to find the meaning of unfamiliar words and phrases in French and in English.</w:t>
            </w: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</w:tc>
      </w:tr>
      <w:tr w:rsidR="00FC70B6" w:rsidRPr="008D1D67">
        <w:trPr>
          <w:trHeight w:val="1705"/>
        </w:trPr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1C1C1C"/>
              </w:rPr>
              <w:t>Children write phrases from memory, and adapt these to create new sentences, to express ideas clearly.</w:t>
            </w: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ind w:left="108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Reading and writing  </w:t>
            </w:r>
          </w:p>
          <w:p w:rsidR="00FC70B6" w:rsidRPr="008D1D67" w:rsidRDefault="00735F38">
            <w:pPr>
              <w:ind w:left="108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 </w:t>
            </w:r>
          </w:p>
          <w:p w:rsidR="00FC70B6" w:rsidRPr="008D1D67" w:rsidRDefault="00735F38">
            <w:pPr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Write a simple/several sentences from memory. 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ind w:left="108" w:right="6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1C1C1C"/>
              </w:rPr>
              <w:t>Have knowledge of familiar language</w:t>
            </w: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  <w:r w:rsidRPr="008D1D67">
              <w:rPr>
                <w:rFonts w:ascii="Century Gothic" w:eastAsia="Comic Sans MS" w:hAnsi="Century Gothic" w:cs="Comic Sans MS"/>
                <w:color w:val="1C1C1C"/>
              </w:rPr>
              <w:t>and understandable accuracy.</w:t>
            </w: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ind w:left="108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Reading and writing  </w:t>
            </w:r>
          </w:p>
          <w:p w:rsidR="00FC70B6" w:rsidRPr="008D1D67" w:rsidRDefault="00735F38">
            <w:pPr>
              <w:ind w:left="108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 </w:t>
            </w:r>
          </w:p>
          <w:p w:rsidR="00FC70B6" w:rsidRPr="008D1D67" w:rsidRDefault="00735F38">
            <w:pPr>
              <w:ind w:left="108" w:right="47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Replace familiar vocabulary in short phrases written from 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1C1C1C"/>
              </w:rPr>
              <w:t>Know a wide range of vocabulary to use in sentences written from memory.</w:t>
            </w: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</w:tc>
      </w:tr>
    </w:tbl>
    <w:p w:rsidR="00FC70B6" w:rsidRPr="008D1D67" w:rsidRDefault="00FC70B6">
      <w:pPr>
        <w:spacing w:after="0"/>
        <w:ind w:left="-720" w:right="15845"/>
        <w:rPr>
          <w:rFonts w:ascii="Century Gothic" w:hAnsi="Century Gothic"/>
        </w:rPr>
      </w:pPr>
    </w:p>
    <w:tbl>
      <w:tblPr>
        <w:tblStyle w:val="TableGrid"/>
        <w:tblW w:w="15391" w:type="dxa"/>
        <w:tblInd w:w="-108" w:type="dxa"/>
        <w:tblCellMar>
          <w:top w:w="66" w:type="dxa"/>
          <w:right w:w="19" w:type="dxa"/>
        </w:tblCellMar>
        <w:tblLook w:val="04A0" w:firstRow="1" w:lastRow="0" w:firstColumn="1" w:lastColumn="0" w:noHBand="0" w:noVBand="1"/>
      </w:tblPr>
      <w:tblGrid>
        <w:gridCol w:w="3337"/>
        <w:gridCol w:w="3013"/>
        <w:gridCol w:w="3012"/>
        <w:gridCol w:w="3014"/>
        <w:gridCol w:w="3015"/>
      </w:tblGrid>
      <w:tr w:rsidR="00FC70B6" w:rsidRPr="008D1D67">
        <w:trPr>
          <w:trHeight w:val="1582"/>
        </w:trPr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FC70B6">
            <w:pPr>
              <w:rPr>
                <w:rFonts w:ascii="Century Gothic" w:hAnsi="Century Gothic"/>
              </w:rPr>
            </w:pP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FC70B6">
            <w:pPr>
              <w:rPr>
                <w:rFonts w:ascii="Century Gothic" w:hAnsi="Century Gothic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FC70B6">
            <w:pPr>
              <w:rPr>
                <w:rFonts w:ascii="Century Gothic" w:hAnsi="Century Gothic"/>
              </w:rPr>
            </w:pP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memory to create new short phrases/sentences. 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FC70B6">
            <w:pPr>
              <w:rPr>
                <w:rFonts w:ascii="Century Gothic" w:hAnsi="Century Gothic"/>
              </w:rPr>
            </w:pPr>
          </w:p>
        </w:tc>
      </w:tr>
      <w:tr w:rsidR="00FC70B6" w:rsidRPr="008D1D67">
        <w:trPr>
          <w:trHeight w:val="2189"/>
        </w:trPr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spacing w:after="2" w:line="237" w:lineRule="auto"/>
              <w:ind w:left="108" w:right="56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1C1C1C"/>
              </w:rPr>
              <w:lastRenderedPageBreak/>
              <w:t xml:space="preserve">Describe people, places, things and actions orally and </w:t>
            </w:r>
          </w:p>
          <w:p w:rsidR="00FC70B6" w:rsidRPr="008D1D67" w:rsidRDefault="00735F38">
            <w:pPr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1C1C1C"/>
              </w:rPr>
              <w:t xml:space="preserve">in writing 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C70B6" w:rsidRPr="008D1D67" w:rsidRDefault="00735F38">
            <w:pPr>
              <w:spacing w:after="5" w:line="235" w:lineRule="auto"/>
              <w:ind w:left="108" w:right="293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Write several simple sentences containing adjectives to describe people, places, things and actions using a language scaffold. </w:t>
            </w:r>
          </w:p>
          <w:p w:rsidR="00FC70B6" w:rsidRPr="008D1D67" w:rsidRDefault="00735F38">
            <w:pPr>
              <w:ind w:left="108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 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ind w:left="108" w:right="292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1C1C1C"/>
              </w:rPr>
              <w:t xml:space="preserve">Know a wider range of descriptive language in their descriptions of people, places, things and actions.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spacing w:after="5" w:line="233" w:lineRule="auto"/>
              <w:ind w:left="108" w:right="294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Manipulate familiar language to describe people, places, things and actions, maybe using a dictionary. </w:t>
            </w:r>
          </w:p>
          <w:p w:rsidR="00FC70B6" w:rsidRPr="008D1D67" w:rsidRDefault="00735F38">
            <w:pPr>
              <w:ind w:left="108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 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1C1C1C"/>
              </w:rPr>
              <w:t xml:space="preserve">Know a wider range of descriptive language in their descriptions of people, places, things and actions. </w:t>
            </w:r>
          </w:p>
        </w:tc>
      </w:tr>
      <w:tr w:rsidR="00FC70B6" w:rsidRPr="008D1D67">
        <w:trPr>
          <w:trHeight w:val="6663"/>
        </w:trPr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spacing w:after="121" w:line="239" w:lineRule="auto"/>
              <w:ind w:left="108" w:right="276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1C1C1C"/>
              </w:rPr>
              <w:t>Children understand basic grammar appropriate to the language being studied, including (where relevant): feminine, masculine and neuter forms and the conjugation of high frequency verbs; key features and patterns of the language; how to apply these, for instance, to build sentences; and how these differ from or are similar to English.</w:t>
            </w: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  <w:p w:rsidR="00FC70B6" w:rsidRPr="008D1D67" w:rsidRDefault="00735F38">
            <w:pPr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  <w:p w:rsidR="00FC70B6" w:rsidRPr="008D1D67" w:rsidRDefault="00735F38">
            <w:pPr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1C1C1C"/>
              </w:rPr>
              <w:t xml:space="preserve"> 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spacing w:line="239" w:lineRule="auto"/>
              <w:ind w:left="108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To use basic grammar accurately. </w:t>
            </w:r>
          </w:p>
          <w:p w:rsidR="00FC70B6" w:rsidRPr="008D1D67" w:rsidRDefault="00735F38">
            <w:pPr>
              <w:ind w:left="108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 </w:t>
            </w:r>
          </w:p>
          <w:p w:rsidR="00FC70B6" w:rsidRPr="008D1D67" w:rsidRDefault="00735F38">
            <w:pPr>
              <w:ind w:left="108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Identify word classes.         </w:t>
            </w:r>
          </w:p>
          <w:p w:rsidR="00FC70B6" w:rsidRPr="008D1D67" w:rsidRDefault="00735F38">
            <w:pPr>
              <w:ind w:left="108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 </w:t>
            </w:r>
          </w:p>
          <w:p w:rsidR="00FC70B6" w:rsidRPr="008D1D67" w:rsidRDefault="00735F38">
            <w:pPr>
              <w:spacing w:line="239" w:lineRule="auto"/>
              <w:ind w:left="108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Use appropriate determiners. </w:t>
            </w:r>
          </w:p>
          <w:p w:rsidR="00FC70B6" w:rsidRPr="008D1D67" w:rsidRDefault="00735F38">
            <w:pPr>
              <w:spacing w:after="29"/>
              <w:ind w:left="108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 </w:t>
            </w:r>
          </w:p>
          <w:p w:rsidR="00FC70B6" w:rsidRPr="008D1D67" w:rsidRDefault="00735F38">
            <w:pPr>
              <w:spacing w:after="53" w:line="239" w:lineRule="auto"/>
              <w:ind w:left="108" w:right="367"/>
              <w:jc w:val="both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Name and use a range of conjunctions to create compound sentences. </w:t>
            </w:r>
          </w:p>
          <w:p w:rsidR="00FC70B6" w:rsidRPr="008D1D67" w:rsidRDefault="00735F38">
            <w:pPr>
              <w:spacing w:after="29"/>
              <w:ind w:left="108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 </w:t>
            </w:r>
          </w:p>
          <w:p w:rsidR="00FC70B6" w:rsidRPr="008D1D67" w:rsidRDefault="00735F38">
            <w:pPr>
              <w:spacing w:after="57" w:line="238" w:lineRule="auto"/>
              <w:ind w:left="108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State the differences and similarities with English with the use of elision. </w:t>
            </w:r>
          </w:p>
          <w:p w:rsidR="00FC70B6" w:rsidRPr="008D1D67" w:rsidRDefault="00735F38">
            <w:pPr>
              <w:ind w:left="108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 </w:t>
            </w:r>
          </w:p>
          <w:p w:rsidR="00FC70B6" w:rsidRPr="008D1D67" w:rsidRDefault="00735F38">
            <w:pPr>
              <w:ind w:left="108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 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0B6" w:rsidRPr="008D1D67" w:rsidRDefault="00735F38">
            <w:pPr>
              <w:spacing w:after="29"/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1C1C1C"/>
              </w:rPr>
              <w:t xml:space="preserve">Know word classes.   </w:t>
            </w:r>
          </w:p>
          <w:p w:rsidR="00FC70B6" w:rsidRPr="008D1D67" w:rsidRDefault="00735F38">
            <w:pPr>
              <w:spacing w:after="22"/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1C1C1C"/>
              </w:rPr>
              <w:t xml:space="preserve">                                  </w:t>
            </w: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  <w:p w:rsidR="00FC70B6" w:rsidRPr="008D1D67" w:rsidRDefault="00735F38">
            <w:pPr>
              <w:ind w:left="-56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1C1C1C"/>
              </w:rPr>
              <w:t xml:space="preserve">   Understand </w:t>
            </w:r>
          </w:p>
          <w:p w:rsidR="00FC70B6" w:rsidRPr="008D1D67" w:rsidRDefault="00735F38">
            <w:pPr>
              <w:ind w:left="-21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1C1C1C"/>
              </w:rPr>
              <w:t xml:space="preserve"> </w:t>
            </w:r>
          </w:p>
          <w:p w:rsidR="00FC70B6" w:rsidRPr="008D1D67" w:rsidRDefault="00735F38">
            <w:pPr>
              <w:spacing w:after="413" w:line="233" w:lineRule="auto"/>
              <w:ind w:left="108" w:right="92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1C1C1C"/>
              </w:rPr>
              <w:t xml:space="preserve">gender and number of nouns. </w:t>
            </w:r>
          </w:p>
          <w:p w:rsidR="00FC70B6" w:rsidRPr="008D1D67" w:rsidRDefault="00735F38">
            <w:pPr>
              <w:spacing w:after="58" w:line="235" w:lineRule="auto"/>
              <w:ind w:left="108" w:right="11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1C1C1C"/>
              </w:rPr>
              <w:t xml:space="preserve">To understand the rules of position and agreement of adjectives with increasing accuracy and confidence. </w:t>
            </w:r>
          </w:p>
          <w:p w:rsidR="00FC70B6" w:rsidRPr="008D1D67" w:rsidRDefault="00735F38">
            <w:pPr>
              <w:spacing w:after="24"/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  <w:p w:rsidR="00FC70B6" w:rsidRPr="008D1D67" w:rsidRDefault="00735F38">
            <w:pPr>
              <w:spacing w:after="24"/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1C1C1C"/>
              </w:rPr>
              <w:t xml:space="preserve">Know some adverbs. </w:t>
            </w:r>
          </w:p>
          <w:p w:rsidR="00FC70B6" w:rsidRPr="008D1D67" w:rsidRDefault="00735F38">
            <w:pPr>
              <w:spacing w:after="23"/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  <w:p w:rsidR="00FC70B6" w:rsidRPr="008D1D67" w:rsidRDefault="00735F38">
            <w:pPr>
              <w:ind w:left="108" w:right="117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1C1C1C"/>
              </w:rPr>
              <w:t xml:space="preserve">Know how to use first, second and third person singular pronouns with some regular and high frequency verbs in present tense and apply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spacing w:line="239" w:lineRule="auto"/>
              <w:ind w:left="108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To use basic grammar accurately.      </w:t>
            </w:r>
          </w:p>
          <w:p w:rsidR="00FC70B6" w:rsidRPr="008D1D67" w:rsidRDefault="00735F38">
            <w:pPr>
              <w:ind w:left="108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 </w:t>
            </w:r>
          </w:p>
          <w:p w:rsidR="00FC70B6" w:rsidRPr="008D1D67" w:rsidRDefault="00735F38">
            <w:pPr>
              <w:spacing w:line="239" w:lineRule="auto"/>
              <w:ind w:left="108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Be able to compare the simple future tense of a high frequency verb with </w:t>
            </w:r>
          </w:p>
          <w:p w:rsidR="00FC70B6" w:rsidRPr="008D1D67" w:rsidRDefault="00735F38">
            <w:pPr>
              <w:ind w:left="108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English.         </w:t>
            </w:r>
          </w:p>
          <w:p w:rsidR="00FC70B6" w:rsidRPr="008D1D67" w:rsidRDefault="00735F38">
            <w:pPr>
              <w:spacing w:after="24"/>
              <w:ind w:left="108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 </w:t>
            </w:r>
          </w:p>
          <w:p w:rsidR="00FC70B6" w:rsidRPr="008D1D67" w:rsidRDefault="00735F38">
            <w:pPr>
              <w:spacing w:after="55" w:line="233" w:lineRule="auto"/>
              <w:ind w:left="108" w:right="466"/>
              <w:jc w:val="both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Explain how the immediate future tense of familiar verbs in the first, second and third person </w:t>
            </w:r>
            <w:proofErr w:type="gramStart"/>
            <w:r w:rsidRPr="008D1D67">
              <w:rPr>
                <w:rFonts w:ascii="Century Gothic" w:eastAsia="Comic Sans MS" w:hAnsi="Century Gothic" w:cs="Comic Sans MS"/>
                <w:color w:val="0070C0"/>
              </w:rPr>
              <w:t>singular  is</w:t>
            </w:r>
            <w:proofErr w:type="gramEnd"/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 formed. </w:t>
            </w:r>
          </w:p>
          <w:p w:rsidR="00FC70B6" w:rsidRPr="008D1D67" w:rsidRDefault="00735F38">
            <w:pPr>
              <w:spacing w:after="23"/>
              <w:ind w:left="108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 </w:t>
            </w:r>
          </w:p>
          <w:p w:rsidR="00FC70B6" w:rsidRPr="008D1D67" w:rsidRDefault="00735F38">
            <w:pPr>
              <w:spacing w:after="49" w:line="238" w:lineRule="auto"/>
              <w:ind w:left="108" w:right="94"/>
              <w:jc w:val="both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Name all subject pronouns and use to conjugate a high frequency verb in the present tense. </w:t>
            </w:r>
          </w:p>
          <w:p w:rsidR="00FC70B6" w:rsidRPr="008D1D67" w:rsidRDefault="00735F38">
            <w:pPr>
              <w:spacing w:after="24"/>
              <w:ind w:left="108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 </w:t>
            </w:r>
          </w:p>
          <w:p w:rsidR="00FC70B6" w:rsidRPr="008D1D67" w:rsidRDefault="00735F38">
            <w:pPr>
              <w:ind w:left="108"/>
              <w:rPr>
                <w:rFonts w:ascii="Century Gothic" w:hAnsi="Century Gothic"/>
                <w:color w:val="0070C0"/>
              </w:rPr>
            </w:pPr>
            <w:r w:rsidRPr="008D1D67">
              <w:rPr>
                <w:rFonts w:ascii="Century Gothic" w:eastAsia="Comic Sans MS" w:hAnsi="Century Gothic" w:cs="Comic Sans MS"/>
                <w:color w:val="0070C0"/>
              </w:rPr>
              <w:t xml:space="preserve">Be able to compare  how to 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spacing w:after="408" w:line="239" w:lineRule="auto"/>
              <w:ind w:left="108" w:hanging="110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1C1C1C"/>
              </w:rPr>
              <w:t xml:space="preserve">  Know the simple future tense of a high frequency verb; compare with English. </w:t>
            </w:r>
          </w:p>
          <w:p w:rsidR="00FC70B6" w:rsidRPr="008D1D67" w:rsidRDefault="00735F38">
            <w:pPr>
              <w:spacing w:after="55" w:line="233" w:lineRule="auto"/>
              <w:ind w:left="108" w:right="99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1C1C1C"/>
              </w:rPr>
              <w:t xml:space="preserve">Know the immediate future tense of familiar verbs in the first, second and third person singular. </w:t>
            </w:r>
          </w:p>
          <w:p w:rsidR="00FC70B6" w:rsidRPr="008D1D67" w:rsidRDefault="00735F38">
            <w:pPr>
              <w:spacing w:after="24"/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  <w:p w:rsidR="00FC70B6" w:rsidRPr="008D1D67" w:rsidRDefault="00735F38">
            <w:pPr>
              <w:spacing w:after="58" w:line="235" w:lineRule="auto"/>
              <w:ind w:left="108" w:right="206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1C1C1C"/>
              </w:rPr>
              <w:t xml:space="preserve">Know the first and third person singular possessive adjectives (mon, ma, </w:t>
            </w:r>
            <w:proofErr w:type="spellStart"/>
            <w:r w:rsidRPr="008D1D67">
              <w:rPr>
                <w:rFonts w:ascii="Century Gothic" w:eastAsia="Comic Sans MS" w:hAnsi="Century Gothic" w:cs="Comic Sans MS"/>
                <w:color w:val="1C1C1C"/>
              </w:rPr>
              <w:t>mes</w:t>
            </w:r>
            <w:proofErr w:type="spellEnd"/>
            <w:r w:rsidRPr="008D1D67">
              <w:rPr>
                <w:rFonts w:ascii="Century Gothic" w:eastAsia="Comic Sans MS" w:hAnsi="Century Gothic" w:cs="Comic Sans MS"/>
                <w:color w:val="1C1C1C"/>
              </w:rPr>
              <w:t xml:space="preserve">, son, </w:t>
            </w:r>
            <w:proofErr w:type="spellStart"/>
            <w:r w:rsidRPr="008D1D67">
              <w:rPr>
                <w:rFonts w:ascii="Century Gothic" w:eastAsia="Comic Sans MS" w:hAnsi="Century Gothic" w:cs="Comic Sans MS"/>
                <w:color w:val="1C1C1C"/>
              </w:rPr>
              <w:t>sa</w:t>
            </w:r>
            <w:proofErr w:type="spellEnd"/>
            <w:r w:rsidRPr="008D1D67">
              <w:rPr>
                <w:rFonts w:ascii="Century Gothic" w:eastAsia="Comic Sans MS" w:hAnsi="Century Gothic" w:cs="Comic Sans MS"/>
                <w:color w:val="1C1C1C"/>
              </w:rPr>
              <w:t xml:space="preserve">, </w:t>
            </w:r>
            <w:proofErr w:type="spellStart"/>
            <w:r w:rsidRPr="008D1D67">
              <w:rPr>
                <w:rFonts w:ascii="Century Gothic" w:eastAsia="Comic Sans MS" w:hAnsi="Century Gothic" w:cs="Comic Sans MS"/>
                <w:color w:val="1C1C1C"/>
              </w:rPr>
              <w:t>ses</w:t>
            </w:r>
            <w:proofErr w:type="spellEnd"/>
            <w:r w:rsidRPr="008D1D67">
              <w:rPr>
                <w:rFonts w:ascii="Century Gothic" w:eastAsia="Comic Sans MS" w:hAnsi="Century Gothic" w:cs="Comic Sans MS"/>
                <w:color w:val="1C1C1C"/>
              </w:rPr>
              <w:t xml:space="preserve">). </w:t>
            </w:r>
          </w:p>
          <w:p w:rsidR="00FC70B6" w:rsidRPr="008D1D67" w:rsidRDefault="00735F38">
            <w:pPr>
              <w:spacing w:after="30"/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  <w:p w:rsidR="00FC70B6" w:rsidRPr="008D1D67" w:rsidRDefault="00735F38">
            <w:pPr>
              <w:spacing w:after="53" w:line="239" w:lineRule="auto"/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1C1C1C"/>
              </w:rPr>
              <w:t xml:space="preserve">Know a range of prepositions. </w:t>
            </w:r>
          </w:p>
          <w:p w:rsidR="00FC70B6" w:rsidRPr="008D1D67" w:rsidRDefault="00735F38">
            <w:pPr>
              <w:spacing w:after="24"/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  <w:p w:rsidR="00FC70B6" w:rsidRPr="008D1D67" w:rsidRDefault="00735F38">
            <w:pPr>
              <w:ind w:left="108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1C1C1C"/>
              </w:rPr>
              <w:t xml:space="preserve">Know the third person plural of a few high </w:t>
            </w:r>
          </w:p>
        </w:tc>
      </w:tr>
      <w:tr w:rsidR="00FC70B6" w:rsidRPr="008D1D67">
        <w:trPr>
          <w:trHeight w:val="5226"/>
        </w:trPr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FC70B6">
            <w:pPr>
              <w:rPr>
                <w:rFonts w:ascii="Century Gothic" w:hAnsi="Century Gothic"/>
              </w:rPr>
            </w:pP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FC70B6">
            <w:pPr>
              <w:rPr>
                <w:rFonts w:ascii="Century Gothic" w:hAnsi="Century Gothic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spacing w:after="22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1C1C1C"/>
              </w:rPr>
              <w:t xml:space="preserve">subject-verb agreement. </w:t>
            </w:r>
          </w:p>
          <w:p w:rsidR="00FC70B6" w:rsidRPr="008D1D67" w:rsidRDefault="00735F38">
            <w:pPr>
              <w:spacing w:after="25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  <w:p w:rsidR="00FC70B6" w:rsidRPr="008D1D67" w:rsidRDefault="00735F38">
            <w:pPr>
              <w:spacing w:after="55" w:line="239" w:lineRule="auto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1C1C1C"/>
              </w:rPr>
              <w:t>Understand the use of elision.</w:t>
            </w: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  <w:p w:rsidR="00FC70B6" w:rsidRPr="008D1D67" w:rsidRDefault="00735F38">
            <w:pPr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1C1C1C"/>
              </w:rPr>
              <w:t xml:space="preserve">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rPr>
                <w:rFonts w:ascii="Century Gothic" w:hAnsi="Century Gothic"/>
              </w:rPr>
            </w:pPr>
            <w:bookmarkStart w:id="0" w:name="_GoBack"/>
            <w:r w:rsidRPr="001E7DAE">
              <w:rPr>
                <w:rFonts w:ascii="Century Gothic" w:eastAsia="Comic Sans MS" w:hAnsi="Century Gothic" w:cs="Comic Sans MS"/>
                <w:color w:val="0070C0"/>
              </w:rPr>
              <w:t xml:space="preserve">use a high frequency verb in the perfect tense with English.   </w:t>
            </w:r>
            <w:bookmarkEnd w:id="0"/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6" w:rsidRPr="008D1D67" w:rsidRDefault="00735F38">
            <w:pPr>
              <w:spacing w:after="51" w:line="239" w:lineRule="auto"/>
              <w:jc w:val="both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1C1C1C"/>
              </w:rPr>
              <w:t xml:space="preserve">frequency verbs in the present tense. </w:t>
            </w:r>
          </w:p>
          <w:p w:rsidR="00FC70B6" w:rsidRPr="008D1D67" w:rsidRDefault="00735F38">
            <w:pPr>
              <w:spacing w:after="22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  <w:p w:rsidR="00FC70B6" w:rsidRPr="008D1D67" w:rsidRDefault="00735F38">
            <w:pPr>
              <w:spacing w:after="48" w:line="239" w:lineRule="auto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1C1C1C"/>
              </w:rPr>
              <w:t xml:space="preserve">Know how to use a high frequency verb in the perfect tense. </w:t>
            </w:r>
          </w:p>
          <w:p w:rsidR="00FC70B6" w:rsidRPr="008D1D67" w:rsidRDefault="00735F38">
            <w:pPr>
              <w:spacing w:after="27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  <w:p w:rsidR="00FC70B6" w:rsidRPr="008D1D67" w:rsidRDefault="00735F38">
            <w:pPr>
              <w:spacing w:after="51" w:line="239" w:lineRule="auto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>Know a pattern used to</w:t>
            </w:r>
            <w:r w:rsidRPr="008D1D67">
              <w:rPr>
                <w:rFonts w:ascii="Century Gothic" w:eastAsia="Comic Sans MS" w:hAnsi="Century Gothic" w:cs="Comic Sans MS"/>
                <w:color w:val="595959"/>
              </w:rPr>
              <w:t xml:space="preserve"> </w:t>
            </w:r>
            <w:r w:rsidRPr="008D1D67">
              <w:rPr>
                <w:rFonts w:ascii="Century Gothic" w:eastAsia="Comic Sans MS" w:hAnsi="Century Gothic" w:cs="Comic Sans MS"/>
                <w:color w:val="1C1C1C"/>
              </w:rPr>
              <w:t xml:space="preserve">conjugate a regular verb in the present tense. </w:t>
            </w:r>
          </w:p>
          <w:p w:rsidR="00FC70B6" w:rsidRPr="008D1D67" w:rsidRDefault="00735F38">
            <w:pPr>
              <w:spacing w:after="27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 xml:space="preserve"> </w:t>
            </w:r>
          </w:p>
          <w:p w:rsidR="00FC70B6" w:rsidRPr="008D1D67" w:rsidRDefault="00735F38">
            <w:pPr>
              <w:spacing w:line="239" w:lineRule="auto"/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</w:rPr>
              <w:t xml:space="preserve">Know </w:t>
            </w:r>
            <w:r w:rsidRPr="008D1D67">
              <w:rPr>
                <w:rFonts w:ascii="Century Gothic" w:eastAsia="Comic Sans MS" w:hAnsi="Century Gothic" w:cs="Comic Sans MS"/>
                <w:color w:val="1C1C1C"/>
              </w:rPr>
              <w:t xml:space="preserve">the correct tense of a verb </w:t>
            </w:r>
          </w:p>
          <w:p w:rsidR="00FC70B6" w:rsidRPr="008D1D67" w:rsidRDefault="00735F38">
            <w:pPr>
              <w:rPr>
                <w:rFonts w:ascii="Century Gothic" w:hAnsi="Century Gothic"/>
              </w:rPr>
            </w:pPr>
            <w:r w:rsidRPr="008D1D67">
              <w:rPr>
                <w:rFonts w:ascii="Century Gothic" w:eastAsia="Comic Sans MS" w:hAnsi="Century Gothic" w:cs="Comic Sans MS"/>
                <w:color w:val="1C1C1C"/>
              </w:rPr>
              <w:t>(present/perfect/</w:t>
            </w:r>
            <w:proofErr w:type="spellStart"/>
            <w:r w:rsidRPr="008D1D67">
              <w:rPr>
                <w:rFonts w:ascii="Century Gothic" w:eastAsia="Comic Sans MS" w:hAnsi="Century Gothic" w:cs="Comic Sans MS"/>
                <w:color w:val="1C1C1C"/>
              </w:rPr>
              <w:t>imperfe</w:t>
            </w:r>
            <w:proofErr w:type="spellEnd"/>
            <w:r w:rsidRPr="008D1D67">
              <w:rPr>
                <w:rFonts w:ascii="Century Gothic" w:eastAsia="Comic Sans MS" w:hAnsi="Century Gothic" w:cs="Comic Sans MS"/>
                <w:color w:val="1C1C1C"/>
              </w:rPr>
              <w:t xml:space="preserve"> </w:t>
            </w:r>
            <w:proofErr w:type="spellStart"/>
            <w:r w:rsidRPr="008D1D67">
              <w:rPr>
                <w:rFonts w:ascii="Century Gothic" w:eastAsia="Comic Sans MS" w:hAnsi="Century Gothic" w:cs="Comic Sans MS"/>
                <w:color w:val="1C1C1C"/>
              </w:rPr>
              <w:t>ct</w:t>
            </w:r>
            <w:proofErr w:type="spellEnd"/>
            <w:r w:rsidRPr="008D1D67">
              <w:rPr>
                <w:rFonts w:ascii="Century Gothic" w:eastAsia="Comic Sans MS" w:hAnsi="Century Gothic" w:cs="Comic Sans MS"/>
                <w:color w:val="1C1C1C"/>
              </w:rPr>
              <w:t xml:space="preserve">/future) according to context. </w:t>
            </w:r>
          </w:p>
        </w:tc>
      </w:tr>
    </w:tbl>
    <w:p w:rsidR="00FC70B6" w:rsidRPr="008D1D67" w:rsidRDefault="00735F38">
      <w:pPr>
        <w:spacing w:after="0"/>
        <w:jc w:val="both"/>
        <w:rPr>
          <w:rFonts w:ascii="Century Gothic" w:hAnsi="Century Gothic"/>
        </w:rPr>
      </w:pPr>
      <w:r w:rsidRPr="008D1D67">
        <w:rPr>
          <w:rFonts w:ascii="Century Gothic" w:eastAsia="Comic Sans MS" w:hAnsi="Century Gothic" w:cs="Comic Sans MS"/>
        </w:rPr>
        <w:t xml:space="preserve"> </w:t>
      </w:r>
    </w:p>
    <w:sectPr w:rsidR="00FC70B6" w:rsidRPr="008D1D67">
      <w:pgSz w:w="16838" w:h="11906" w:orient="landscape"/>
      <w:pgMar w:top="720" w:right="993" w:bottom="747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0B6"/>
    <w:rsid w:val="001E7DAE"/>
    <w:rsid w:val="00735F38"/>
    <w:rsid w:val="008D1D67"/>
    <w:rsid w:val="00FC7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32E2B"/>
  <w15:docId w15:val="{E98735B0-05F9-44C1-961D-DA89B4B62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rmaltextrun">
    <w:name w:val="normaltextrun"/>
    <w:basedOn w:val="DefaultParagraphFont"/>
    <w:rsid w:val="008D1D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5B27522239AA4AA9AECBF73768DE57" ma:contentTypeVersion="12" ma:contentTypeDescription="Create a new document." ma:contentTypeScope="" ma:versionID="17590a49eefc15a10da4d75f405d4689">
  <xsd:schema xmlns:xsd="http://www.w3.org/2001/XMLSchema" xmlns:xs="http://www.w3.org/2001/XMLSchema" xmlns:p="http://schemas.microsoft.com/office/2006/metadata/properties" xmlns:ns2="41b02afa-0909-40fb-9845-1f58cab10291" xmlns:ns3="2e8f05a0-f899-480a-8394-3950a3ef6b40" targetNamespace="http://schemas.microsoft.com/office/2006/metadata/properties" ma:root="true" ma:fieldsID="b83fa3f52159446f9cd2c57c57be0368" ns2:_="" ns3:_="">
    <xsd:import namespace="41b02afa-0909-40fb-9845-1f58cab10291"/>
    <xsd:import namespace="2e8f05a0-f899-480a-8394-3950a3ef6b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02afa-0909-40fb-9845-1f58cab10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f05a0-f899-480a-8394-3950a3ef6b4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DC2196-64D1-45AE-8CEB-69B95D2F688D}"/>
</file>

<file path=customXml/itemProps2.xml><?xml version="1.0" encoding="utf-8"?>
<ds:datastoreItem xmlns:ds="http://schemas.openxmlformats.org/officeDocument/2006/customXml" ds:itemID="{B4F01B7A-E9D6-4D84-B6F6-B4A942F8FBA1}"/>
</file>

<file path=customXml/itemProps3.xml><?xml version="1.0" encoding="utf-8"?>
<ds:datastoreItem xmlns:ds="http://schemas.openxmlformats.org/officeDocument/2006/customXml" ds:itemID="{316C1BD0-9D36-4B89-933E-9A5645F166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1269</Words>
  <Characters>7237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Teresa's Catholic Primary School</Company>
  <LinksUpToDate>false</LinksUpToDate>
  <CharactersWithSpaces>8490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Elston</dc:creator>
  <cp:keywords/>
  <cp:lastModifiedBy>Liz Cook</cp:lastModifiedBy>
  <cp:revision>3</cp:revision>
  <dcterms:created xsi:type="dcterms:W3CDTF">2021-07-20T11:06:00Z</dcterms:created>
  <dcterms:modified xsi:type="dcterms:W3CDTF">2021-09-23T13:11:00Z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0x010100A55B27522239AA4AA9AECBF73768DE57</vt:lpwstr>
  </property>
</Properties>
</file>