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91" w:rsidRPr="004475AE" w:rsidRDefault="004475AE">
      <w:pPr>
        <w:spacing w:after="94"/>
        <w:ind w:left="159"/>
        <w:jc w:val="center"/>
        <w:rPr>
          <w:rFonts w:ascii="Century Gothic" w:hAnsi="Century Gothic"/>
        </w:rPr>
      </w:pPr>
      <w:r w:rsidRPr="004475AE">
        <w:rPr>
          <w:rFonts w:ascii="Century Gothic" w:eastAsia="Comic Sans MS" w:hAnsi="Century Gothic" w:cs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682625" cy="952500"/>
            <wp:effectExtent l="0" t="0" r="3175" b="0"/>
            <wp:wrapTight wrapText="bothSides">
              <wp:wrapPolygon edited="0">
                <wp:start x="0" y="0"/>
                <wp:lineTo x="0" y="21168"/>
                <wp:lineTo x="21098" y="21168"/>
                <wp:lineTo x="21098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BE" w:rsidRPr="004475AE">
        <w:rPr>
          <w:rFonts w:ascii="Century Gothic" w:eastAsia="Comic Sans MS" w:hAnsi="Century Gothic" w:cs="Comic Sans MS"/>
        </w:rPr>
        <w:t xml:space="preserve"> </w:t>
      </w:r>
    </w:p>
    <w:p w:rsidR="004475AE" w:rsidRPr="004475AE" w:rsidRDefault="004475AE">
      <w:pPr>
        <w:spacing w:after="221"/>
        <w:ind w:left="95"/>
        <w:jc w:val="center"/>
        <w:rPr>
          <w:rFonts w:ascii="Century Gothic" w:eastAsia="Comic Sans MS" w:hAnsi="Century Gothic" w:cs="Comic Sans MS"/>
        </w:rPr>
      </w:pPr>
    </w:p>
    <w:p w:rsidR="004475AE" w:rsidRPr="004475AE" w:rsidRDefault="004475AE">
      <w:pPr>
        <w:spacing w:after="221"/>
        <w:ind w:left="95"/>
        <w:jc w:val="center"/>
        <w:rPr>
          <w:rFonts w:ascii="Century Gothic" w:eastAsia="Comic Sans MS" w:hAnsi="Century Gothic" w:cs="Comic Sans MS"/>
        </w:rPr>
      </w:pPr>
    </w:p>
    <w:p w:rsidR="004475AE" w:rsidRDefault="004475AE">
      <w:pPr>
        <w:spacing w:after="221"/>
        <w:ind w:left="95"/>
        <w:jc w:val="center"/>
        <w:rPr>
          <w:rFonts w:ascii="Century Gothic" w:eastAsia="Comic Sans MS" w:hAnsi="Century Gothic" w:cs="Comic Sans MS"/>
        </w:rPr>
      </w:pPr>
    </w:p>
    <w:p w:rsidR="004475AE" w:rsidRPr="00EE29E1" w:rsidRDefault="004475AE" w:rsidP="004475AE">
      <w:pPr>
        <w:jc w:val="center"/>
        <w:rPr>
          <w:rFonts w:ascii="Century Gothic" w:hAnsi="Century Gothic"/>
        </w:rPr>
      </w:pPr>
      <w:r w:rsidRPr="004475AE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  <w:r>
        <w:rPr>
          <w:rStyle w:val="normaltextrun"/>
          <w:rFonts w:ascii="Century Gothic" w:hAnsi="Century Gothic"/>
          <w:bCs/>
          <w:color w:val="365F91"/>
          <w:shd w:val="clear" w:color="auto" w:fill="FFFFFF"/>
        </w:rPr>
        <w:t>.</w:t>
      </w:r>
    </w:p>
    <w:p w:rsidR="004475AE" w:rsidRPr="004475AE" w:rsidRDefault="004475AE">
      <w:pPr>
        <w:spacing w:after="221"/>
        <w:ind w:left="95"/>
        <w:jc w:val="center"/>
        <w:rPr>
          <w:rFonts w:ascii="Century Gothic" w:eastAsia="Comic Sans MS" w:hAnsi="Century Gothic" w:cs="Comic Sans MS"/>
        </w:rPr>
      </w:pPr>
    </w:p>
    <w:p w:rsidR="00847391" w:rsidRPr="004475AE" w:rsidRDefault="006E04BE">
      <w:pPr>
        <w:spacing w:after="221"/>
        <w:ind w:left="95"/>
        <w:jc w:val="center"/>
        <w:rPr>
          <w:rFonts w:ascii="Century Gothic" w:hAnsi="Century Gothic"/>
          <w:b/>
          <w:u w:val="single"/>
        </w:rPr>
      </w:pPr>
      <w:r w:rsidRPr="004475AE">
        <w:rPr>
          <w:rFonts w:ascii="Century Gothic" w:eastAsia="Comic Sans MS" w:hAnsi="Century Gothic" w:cs="Comic Sans MS"/>
          <w:b/>
          <w:u w:val="single"/>
        </w:rPr>
        <w:t xml:space="preserve">The MFL (French) Curriculum </w:t>
      </w:r>
      <w:r w:rsidR="00F55675">
        <w:rPr>
          <w:rFonts w:ascii="Century Gothic" w:eastAsia="Comic Sans MS" w:hAnsi="Century Gothic" w:cs="Comic Sans MS"/>
          <w:b/>
          <w:u w:val="single"/>
        </w:rPr>
        <w:t xml:space="preserve">K&amp;S </w:t>
      </w:r>
      <w:r w:rsidRPr="004475AE">
        <w:rPr>
          <w:rFonts w:ascii="Century Gothic" w:eastAsia="Comic Sans MS" w:hAnsi="Century Gothic" w:cs="Comic Sans MS"/>
          <w:b/>
          <w:u w:val="single"/>
        </w:rPr>
        <w:t xml:space="preserve">at </w:t>
      </w:r>
      <w:r w:rsidR="004475AE" w:rsidRPr="004475AE">
        <w:rPr>
          <w:rFonts w:ascii="Century Gothic" w:eastAsia="Comic Sans MS" w:hAnsi="Century Gothic" w:cs="Comic Sans MS"/>
          <w:b/>
          <w:u w:val="single"/>
        </w:rPr>
        <w:t>St. Teresa’s Catholic Academy</w:t>
      </w:r>
      <w:r w:rsidRPr="004475AE">
        <w:rPr>
          <w:rFonts w:ascii="Century Gothic" w:eastAsia="Comic Sans MS" w:hAnsi="Century Gothic" w:cs="Comic Sans MS"/>
          <w:b/>
          <w:u w:val="single"/>
        </w:rPr>
        <w:t xml:space="preserve"> – Lower Key Stage 2 </w:t>
      </w:r>
    </w:p>
    <w:p w:rsidR="00847391" w:rsidRPr="004475AE" w:rsidRDefault="00847391">
      <w:pPr>
        <w:spacing w:after="0"/>
        <w:ind w:left="161"/>
        <w:jc w:val="center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71" w:type="dxa"/>
          <w:left w:w="5" w:type="dxa"/>
        </w:tblCellMar>
        <w:tblLook w:val="04A0" w:firstRow="1" w:lastRow="0" w:firstColumn="1" w:lastColumn="0" w:noHBand="0" w:noVBand="1"/>
      </w:tblPr>
      <w:tblGrid>
        <w:gridCol w:w="5597"/>
        <w:gridCol w:w="2218"/>
        <w:gridCol w:w="2475"/>
        <w:gridCol w:w="2403"/>
        <w:gridCol w:w="2698"/>
      </w:tblGrid>
      <w:tr w:rsidR="00847391" w:rsidRPr="004475AE">
        <w:trPr>
          <w:trHeight w:val="624"/>
        </w:trPr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right="7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NC Objective </w:t>
            </w:r>
          </w:p>
          <w:p w:rsidR="00847391" w:rsidRPr="004475AE" w:rsidRDefault="006E04BE">
            <w:pPr>
              <w:ind w:left="61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right="7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Pupils should be taught to: </w:t>
            </w:r>
          </w:p>
          <w:p w:rsidR="00847391" w:rsidRPr="004475AE" w:rsidRDefault="006E04BE">
            <w:pPr>
              <w:ind w:left="61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right="5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Year 3 </w:t>
            </w:r>
          </w:p>
          <w:p w:rsidR="00847391" w:rsidRPr="004475AE" w:rsidRDefault="00847391">
            <w:pPr>
              <w:ind w:right="6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right="10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Year 4 </w:t>
            </w:r>
          </w:p>
          <w:p w:rsidR="00847391" w:rsidRPr="004475AE" w:rsidRDefault="00847391">
            <w:pPr>
              <w:ind w:right="10"/>
              <w:jc w:val="center"/>
              <w:rPr>
                <w:rFonts w:ascii="Century Gothic" w:hAnsi="Century Gothic"/>
              </w:rPr>
            </w:pPr>
          </w:p>
        </w:tc>
      </w:tr>
      <w:tr w:rsidR="00847391" w:rsidRPr="004475AE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right="3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Skills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right="5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Knowledge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right="6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Skills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right="7"/>
              <w:jc w:val="center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Knowledge </w:t>
            </w:r>
          </w:p>
        </w:tc>
      </w:tr>
      <w:tr w:rsidR="00847391" w:rsidRPr="004475AE">
        <w:trPr>
          <w:trHeight w:val="3154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line="239" w:lineRule="auto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Listen attentively to spoken language and show understanding by joining in and responding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Repeat modelled words clearly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Know a few simple and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familiar spoken words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Listening and speaking -– pick out known words in order to respond to a range of words and short, common phrases Develop accuracy in pronunciation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Know a few simple and familiar spoken words and short phrases </w:t>
            </w:r>
          </w:p>
        </w:tc>
      </w:tr>
      <w:tr w:rsidR="00847391" w:rsidRPr="004475AE">
        <w:trPr>
          <w:trHeight w:val="92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Explore the patterns and sounds of language through songs and rhymes and link the spelling, sound and meaning of words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Identify specific words in songs and rhymes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Know a few simple and familiar spoken words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4475AE" w:rsidP="004475AE">
            <w:pPr>
              <w:ind w:left="5"/>
              <w:rPr>
                <w:rFonts w:ascii="Century Gothic" w:hAnsi="Century Gothic"/>
              </w:rPr>
            </w:pPr>
            <w:r>
              <w:rPr>
                <w:rFonts w:ascii="Century Gothic" w:eastAsia="Comic Sans MS" w:hAnsi="Century Gothic" w:cs="Comic Sans MS"/>
                <w:color w:val="00B0F0"/>
              </w:rPr>
              <w:t xml:space="preserve">Identify </w:t>
            </w:r>
            <w:r w:rsidR="006E04BE" w:rsidRPr="004475AE">
              <w:rPr>
                <w:rFonts w:ascii="Century Gothic" w:eastAsia="Comic Sans MS" w:hAnsi="Century Gothic" w:cs="Comic Sans MS"/>
                <w:color w:val="00B0F0"/>
              </w:rPr>
              <w:t xml:space="preserve">specific phrases in songs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Know a few simple and familiar spoken words and short phrases </w:t>
            </w:r>
          </w:p>
        </w:tc>
      </w:tr>
    </w:tbl>
    <w:p w:rsidR="00847391" w:rsidRPr="004475AE" w:rsidRDefault="00847391">
      <w:pPr>
        <w:spacing w:after="0"/>
        <w:ind w:left="-720" w:right="22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71" w:type="dxa"/>
          <w:bottom w:w="5" w:type="dxa"/>
        </w:tblCellMar>
        <w:tblLook w:val="04A0" w:firstRow="1" w:lastRow="0" w:firstColumn="1" w:lastColumn="0" w:noHBand="0" w:noVBand="1"/>
      </w:tblPr>
      <w:tblGrid>
        <w:gridCol w:w="5597"/>
        <w:gridCol w:w="2218"/>
        <w:gridCol w:w="2475"/>
        <w:gridCol w:w="2403"/>
        <w:gridCol w:w="2698"/>
      </w:tblGrid>
      <w:tr w:rsidR="00847391" w:rsidRPr="004475AE">
        <w:trPr>
          <w:trHeight w:val="84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lastRenderedPageBreak/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</w:tr>
      <w:tr w:rsidR="00847391" w:rsidRPr="004475AE">
        <w:trPr>
          <w:trHeight w:val="3077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Engage in conversations; ask and answer questions; express opinions and respond to those of others; seek clarification and help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Listening and Speaking - ask and answer a simple and familiar question with a response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0" w:line="239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a familiar question and response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1" w:line="238" w:lineRule="auto"/>
              <w:ind w:left="5" w:right="65"/>
              <w:jc w:val="both"/>
              <w:rPr>
                <w:rFonts w:ascii="Century Gothic" w:eastAsia="Comic Sans MS" w:hAnsi="Century Gothic" w:cs="Comic Sans MS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Listening and Speaking - ask and answer at least two simple and familiar questions with a response </w:t>
            </w:r>
          </w:p>
          <w:p w:rsidR="00847391" w:rsidRPr="004475AE" w:rsidRDefault="006E04BE">
            <w:pPr>
              <w:ind w:left="5"/>
              <w:rPr>
                <w:rFonts w:ascii="Century Gothic" w:eastAsia="Comic Sans MS" w:hAnsi="Century Gothic" w:cs="Comic Sans MS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vocabulary associated to simple opinions such as likes and dislikes.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vocabulary to express simple opinions such as likes, dislikes 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847391" w:rsidRPr="004475AE">
        <w:trPr>
          <w:trHeight w:val="2463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line="239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Children speak in sentences, using familiar vocabulary, phrases and basic language structures.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Listening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line="239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Say a short sentence using a language scaffold.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5" w:line="239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names of objects and actions. </w:t>
            </w:r>
          </w:p>
          <w:p w:rsidR="00847391" w:rsidRPr="004475AE" w:rsidRDefault="006E04BE">
            <w:pPr>
              <w:spacing w:after="55" w:line="239" w:lineRule="auto"/>
              <w:ind w:left="5"/>
              <w:jc w:val="both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words for simple connectives. </w:t>
            </w:r>
          </w:p>
          <w:p w:rsidR="00847391" w:rsidRPr="004475AE" w:rsidRDefault="006E04BE">
            <w:pPr>
              <w:spacing w:after="29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 w:rsidP="004475AE">
            <w:pPr>
              <w:ind w:left="5"/>
              <w:rPr>
                <w:rFonts w:ascii="Century Gothic" w:eastAsia="Comic Sans MS" w:hAnsi="Century Gothic" w:cs="Comic Sans MS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Listening </w:t>
            </w:r>
          </w:p>
          <w:p w:rsidR="00847391" w:rsidRPr="004475AE" w:rsidRDefault="006E04BE" w:rsidP="004475AE">
            <w:pPr>
              <w:ind w:left="5"/>
              <w:rPr>
                <w:rFonts w:ascii="Century Gothic" w:eastAsia="Comic Sans MS" w:hAnsi="Century Gothic" w:cs="Comic Sans MS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 w:rsidP="004475AE">
            <w:pPr>
              <w:ind w:left="5"/>
              <w:rPr>
                <w:rFonts w:ascii="Century Gothic" w:eastAsia="Comic Sans MS" w:hAnsi="Century Gothic" w:cs="Comic Sans MS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associated vocabulary in a short sentence.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line="239" w:lineRule="auto"/>
              <w:ind w:left="4" w:hanging="26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the vocabulary for everyday activities and interests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847391" w:rsidRPr="004475AE">
        <w:trPr>
          <w:trHeight w:val="2266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line="239" w:lineRule="auto"/>
              <w:ind w:left="5" w:right="291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Children develop accurate pronunciation and intonation so that others understand when they are using familiar words and phrases.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</w:t>
            </w:r>
          </w:p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Listening  </w:t>
            </w:r>
          </w:p>
          <w:p w:rsidR="00847391" w:rsidRPr="004475AE" w:rsidRDefault="006E04BE">
            <w:pPr>
              <w:spacing w:line="239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Identify individual sounds in words and pronounce accurately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when modelled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" w:line="235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the sounds of some letter strings in familiar words.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1" w:line="238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Listening Adapt intonation appropriately when asking questions or giving instructions.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1" w:line="238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Understand the need to adapt intonation to ask questions or give instructions;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how to pronounce words accordingly.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</w:tbl>
    <w:p w:rsidR="00847391" w:rsidRPr="004475AE" w:rsidRDefault="00847391">
      <w:pPr>
        <w:spacing w:after="0"/>
        <w:ind w:left="-720" w:right="22"/>
        <w:jc w:val="both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71" w:type="dxa"/>
          <w:left w:w="5" w:type="dxa"/>
          <w:bottom w:w="5" w:type="dxa"/>
        </w:tblCellMar>
        <w:tblLook w:val="04A0" w:firstRow="1" w:lastRow="0" w:firstColumn="1" w:lastColumn="0" w:noHBand="0" w:noVBand="1"/>
      </w:tblPr>
      <w:tblGrid>
        <w:gridCol w:w="5597"/>
        <w:gridCol w:w="2218"/>
        <w:gridCol w:w="2475"/>
        <w:gridCol w:w="2403"/>
        <w:gridCol w:w="2698"/>
      </w:tblGrid>
      <w:tr w:rsidR="00847391" w:rsidRPr="004475AE">
        <w:trPr>
          <w:trHeight w:val="2568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lastRenderedPageBreak/>
              <w:t>Children present ideas and information orally to a range of audiences.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</w:t>
            </w:r>
          </w:p>
          <w:p w:rsidR="00847391" w:rsidRPr="004475AE" w:rsidRDefault="006E04BE">
            <w:pPr>
              <w:spacing w:after="22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Listening 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Present simple rehearsed statements about themselves, objects and people to a partner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3" w:line="239" w:lineRule="auto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names of specified nouns. </w:t>
            </w:r>
          </w:p>
          <w:p w:rsidR="00847391" w:rsidRPr="004475AE" w:rsidRDefault="006E04BE">
            <w:pPr>
              <w:spacing w:after="29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Listening Present ideas and information in simple sentences using familiar and rehearsed language to a partner or a small group of people.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line="239" w:lineRule="auto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names of specified nouns.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847391" w:rsidRPr="004475AE">
        <w:trPr>
          <w:trHeight w:val="369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Read carefully and show understanding of words, phrases and simple writing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8"/>
              <w:ind w:right="-10"/>
              <w:jc w:val="both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>Reading and Writing o</w:t>
            </w:r>
          </w:p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1" w:line="238" w:lineRule="auto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Identify familiar simple words in simple texts and explain their meaning. </w:t>
            </w:r>
          </w:p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2" w:line="237" w:lineRule="auto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Write familiar single words.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725" w:line="237" w:lineRule="auto"/>
              <w:ind w:firstLine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meaning of familiar single words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Reading and Writing </w:t>
            </w:r>
          </w:p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line="239" w:lineRule="auto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 phrases and simple sentences.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1" w:line="238" w:lineRule="auto"/>
              <w:ind w:right="385"/>
              <w:jc w:val="both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Have understanding of simple phrases and sentences containing familiar words.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847391" w:rsidRPr="004475AE">
        <w:trPr>
          <w:trHeight w:val="2518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Appreciate stories, songs, poems and rhymes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</w:t>
            </w:r>
          </w:p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Listening </w:t>
            </w:r>
          </w:p>
          <w:p w:rsidR="00847391" w:rsidRPr="004475AE" w:rsidRDefault="006E04BE">
            <w:pPr>
              <w:spacing w:after="29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1" w:line="238" w:lineRule="auto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Join in with the actions to accompany familiar songs, </w:t>
            </w:r>
          </w:p>
          <w:p w:rsidR="00847391" w:rsidRPr="004475AE" w:rsidRDefault="006E04BE">
            <w:pPr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stories and rhymes;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the actions to accompany familiar songs, stories and rhymes;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 w:rsidP="004475AE">
            <w:pPr>
              <w:rPr>
                <w:rFonts w:ascii="Century Gothic" w:eastAsia="Comic Sans MS" w:hAnsi="Century Gothic" w:cs="Comic Sans MS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and Listening </w:t>
            </w:r>
          </w:p>
          <w:p w:rsidR="00847391" w:rsidRPr="004475AE" w:rsidRDefault="006E04BE">
            <w:pPr>
              <w:rPr>
                <w:rFonts w:ascii="Century Gothic" w:eastAsia="Comic Sans MS" w:hAnsi="Century Gothic" w:cs="Comic Sans MS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Join in with words of a song or storytelling.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jc w:val="both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words of a song or simple stories. </w:t>
            </w:r>
          </w:p>
        </w:tc>
      </w:tr>
      <w:tr w:rsidR="00847391" w:rsidRPr="004475AE">
        <w:trPr>
          <w:trHeight w:val="1644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lastRenderedPageBreak/>
              <w:t>Children broaden their vocabulary and develop their ability to understand new words that are introduced into familiar written material, including through using a dictionary.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91" w:rsidRPr="004475AE" w:rsidRDefault="006E04BE">
            <w:pPr>
              <w:spacing w:after="22"/>
              <w:jc w:val="both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Reading and Writing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Make links with English or known language to work out the meaning of new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2" w:line="238" w:lineRule="auto"/>
              <w:ind w:right="94"/>
              <w:jc w:val="both"/>
              <w:rPr>
                <w:rFonts w:ascii="Century Gothic" w:eastAsia="Comic Sans MS" w:hAnsi="Century Gothic" w:cs="Comic Sans MS"/>
                <w:color w:val="1C1C1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a variety of strategies for </w:t>
            </w:r>
            <w:proofErr w:type="gramStart"/>
            <w:r w:rsidRPr="004475AE">
              <w:rPr>
                <w:rFonts w:ascii="Century Gothic" w:eastAsia="Comic Sans MS" w:hAnsi="Century Gothic" w:cs="Comic Sans MS"/>
                <w:color w:val="1C1C1C"/>
              </w:rPr>
              <w:t>memorizing  vocabulary</w:t>
            </w:r>
            <w:proofErr w:type="gramEnd"/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27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Reading and Writing </w:t>
            </w:r>
          </w:p>
          <w:p w:rsidR="00847391" w:rsidRPr="004475AE" w:rsidRDefault="006E04BE">
            <w:pPr>
              <w:spacing w:after="27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a bilingual diary to find the meaning of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how to use a bilingual dictionary to find the meaning of individual words in French and English.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</w:tbl>
    <w:p w:rsidR="00847391" w:rsidRPr="004475AE" w:rsidRDefault="00847391">
      <w:pPr>
        <w:spacing w:after="0"/>
        <w:ind w:left="-720" w:right="22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5597"/>
        <w:gridCol w:w="2218"/>
        <w:gridCol w:w="2475"/>
        <w:gridCol w:w="2403"/>
        <w:gridCol w:w="2698"/>
      </w:tblGrid>
      <w:tr w:rsidR="00847391" w:rsidRPr="004475AE">
        <w:trPr>
          <w:trHeight w:val="1956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words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individual words.  </w:t>
            </w:r>
          </w:p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1" w:line="238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context to predict the meaning of new words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</w:tr>
      <w:tr w:rsidR="00847391" w:rsidRPr="004475AE">
        <w:trPr>
          <w:trHeight w:val="2156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Children write phrases from memory, and adapt these to create new sentences, to express ideas clearly.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"/>
              <w:ind w:left="5" w:right="-10"/>
              <w:jc w:val="both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Reading and writing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Write single familiar words from memory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 w:firstLine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single familiar words from memory 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Reading and writing 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Replace familiar vocabulary in short phrases written from memory to create new short phrases.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1" w:line="238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the vocabulary to from familiar short phrases from memory.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847391" w:rsidRPr="004475AE">
        <w:trPr>
          <w:trHeight w:val="248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Describe people, places, things and actions orally and in writing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Reading and writing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simple familiar words to describe people, places, things and actions using a model.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simple familiar words to describe people, places, things and actions.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Reading and writing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Write one or two simple sentences that may contain an adjective to describe people, places, things and actions.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91" w:rsidRPr="004475AE" w:rsidRDefault="006E04BE">
            <w:pPr>
              <w:spacing w:after="4" w:line="236" w:lineRule="auto"/>
              <w:ind w:left="5" w:right="100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the vocabulary to write a simple phrase that may contain an adjective to describe people, places, things and actions using a language scaffold.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</w:tr>
      <w:tr w:rsidR="00847391" w:rsidRPr="004475AE">
        <w:trPr>
          <w:trHeight w:val="3793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121" w:line="238" w:lineRule="auto"/>
              <w:ind w:left="5" w:right="52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lastRenderedPageBreak/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91" w:rsidRPr="004475AE" w:rsidRDefault="006E04BE">
            <w:pPr>
              <w:spacing w:after="58" w:line="233" w:lineRule="auto"/>
              <w:ind w:left="5"/>
              <w:jc w:val="both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Speaking, reading and writing </w:t>
            </w:r>
          </w:p>
          <w:p w:rsidR="00847391" w:rsidRPr="004475AE" w:rsidRDefault="006E04BE">
            <w:pPr>
              <w:spacing w:after="60" w:line="233" w:lineRule="auto"/>
              <w:ind w:left="5" w:right="149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Name the gender of nouns. </w:t>
            </w:r>
          </w:p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ind w:left="5" w:right="147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Name the indefinite and definite articles for both genders and use correctly  Recognise and use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91" w:rsidRPr="004475AE" w:rsidRDefault="006E04BE">
            <w:pPr>
              <w:spacing w:after="61" w:line="233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Show awareness of word classes – nouns, adjectives, verbs and connectives and be aware of similarities in English;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spacing w:after="58" w:line="233" w:lineRule="auto"/>
              <w:ind w:left="5" w:right="204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Know how to make the plural form of nouns.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correct form of some regular and high frequency verbs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2" w:line="237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Speaking or reading or writing </w:t>
            </w:r>
          </w:p>
          <w:p w:rsidR="00847391" w:rsidRPr="004475AE" w:rsidRDefault="006E04BE">
            <w:pPr>
              <w:spacing w:after="46" w:line="239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Children start to use basic grammar tart to demonstrate use of the position and masculine/feminine agreement of </w:t>
            </w:r>
            <w:proofErr w:type="gramStart"/>
            <w:r w:rsidRPr="004475AE">
              <w:rPr>
                <w:rFonts w:ascii="Century Gothic" w:eastAsia="Comic Sans MS" w:hAnsi="Century Gothic" w:cs="Comic Sans MS"/>
                <w:color w:val="00B0F0"/>
              </w:rPr>
              <w:t>adjectives .</w:t>
            </w:r>
            <w:proofErr w:type="gramEnd"/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29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>Recognise and use the first person possessive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0" w:line="237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Children understand basic grammar. </w:t>
            </w:r>
          </w:p>
          <w:p w:rsidR="00847391" w:rsidRPr="004475AE" w:rsidRDefault="006E04BE">
            <w:pPr>
              <w:spacing w:after="22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847391" w:rsidRPr="004475AE" w:rsidRDefault="006E04BE">
            <w:pPr>
              <w:spacing w:after="53" w:line="235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Understand the position and masculine/feminine agreement of adjectives and start to demonstrate use. </w:t>
            </w:r>
          </w:p>
          <w:p w:rsidR="00847391" w:rsidRPr="004475AE" w:rsidRDefault="006E04BE">
            <w:pPr>
              <w:spacing w:after="29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Know the first person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possessive adjectives </w:t>
            </w:r>
          </w:p>
          <w:p w:rsidR="00847391" w:rsidRPr="004475AE" w:rsidRDefault="006E04BE">
            <w:pPr>
              <w:ind w:left="-23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</w:tr>
      <w:tr w:rsidR="00847391" w:rsidRPr="004475AE">
        <w:trPr>
          <w:trHeight w:val="8334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847391">
            <w:pPr>
              <w:rPr>
                <w:rFonts w:ascii="Century Gothic" w:hAnsi="Century Gothic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partitive articles. </w:t>
            </w:r>
          </w:p>
          <w:p w:rsidR="00847391" w:rsidRPr="004475AE" w:rsidRDefault="006E04BE">
            <w:pPr>
              <w:spacing w:after="57" w:line="233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Name the first and second person singular subject pronouns. </w:t>
            </w:r>
          </w:p>
          <w:p w:rsidR="00847391" w:rsidRPr="004475AE" w:rsidRDefault="006E04BE">
            <w:pPr>
              <w:spacing w:after="24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58" w:line="233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Name the third person singular subject pronouns. </w:t>
            </w:r>
          </w:p>
          <w:p w:rsidR="00847391" w:rsidRPr="004475AE" w:rsidRDefault="006E04BE">
            <w:pPr>
              <w:spacing w:after="25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57" w:line="234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the present tense of some high frequency verbs in the third person singular. </w:t>
            </w:r>
          </w:p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53" w:line="239" w:lineRule="auto"/>
              <w:ind w:left="5"/>
              <w:jc w:val="both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a simple negative form (ne… pas). </w:t>
            </w:r>
          </w:p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60" w:line="233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>in the present tense with first and second person.</w:t>
            </w: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spacing w:after="3923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847391" w:rsidRPr="004475AE" w:rsidRDefault="006E04BE">
            <w:pPr>
              <w:ind w:left="-18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53" w:line="239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adjectives (mon, ma, </w:t>
            </w:r>
            <w:proofErr w:type="spellStart"/>
            <w:r w:rsidRPr="004475AE">
              <w:rPr>
                <w:rFonts w:ascii="Century Gothic" w:eastAsia="Comic Sans MS" w:hAnsi="Century Gothic" w:cs="Comic Sans MS"/>
                <w:color w:val="00B0F0"/>
              </w:rPr>
              <w:t>mes</w:t>
            </w:r>
            <w:proofErr w:type="spellEnd"/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) </w:t>
            </w:r>
          </w:p>
          <w:p w:rsidR="00847391" w:rsidRPr="004475AE" w:rsidRDefault="006E04BE">
            <w:pPr>
              <w:spacing w:after="24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55" w:line="233" w:lineRule="auto"/>
              <w:ind w:left="5" w:right="58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Recognise a high frequency verb in the imperfect tense and in the simple future and use as a set phrase. </w:t>
            </w:r>
          </w:p>
          <w:p w:rsidR="00847391" w:rsidRPr="004475AE" w:rsidRDefault="006E04BE">
            <w:pPr>
              <w:spacing w:after="25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58" w:line="235" w:lineRule="auto"/>
              <w:ind w:left="5" w:right="52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>Conjugate a high frequency verb (</w:t>
            </w:r>
            <w:proofErr w:type="spellStart"/>
            <w:r w:rsidRPr="004475AE">
              <w:rPr>
                <w:rFonts w:ascii="Century Gothic" w:eastAsia="Comic Sans MS" w:hAnsi="Century Gothic" w:cs="Comic Sans MS"/>
                <w:color w:val="00B0F0"/>
              </w:rPr>
              <w:t>aller</w:t>
            </w:r>
            <w:proofErr w:type="spellEnd"/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– to go) in the present tense. show awareness of subject-verb agreement. </w:t>
            </w:r>
          </w:p>
          <w:p w:rsidR="00847391" w:rsidRPr="004475AE" w:rsidRDefault="006E04BE">
            <w:pPr>
              <w:spacing w:after="29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53" w:line="239" w:lineRule="auto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Use simple prepositions in their sentences. </w:t>
            </w:r>
          </w:p>
          <w:p w:rsidR="00847391" w:rsidRPr="004475AE" w:rsidRDefault="006E04BE">
            <w:pPr>
              <w:spacing w:after="22"/>
              <w:ind w:left="5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 </w:t>
            </w:r>
          </w:p>
          <w:p w:rsidR="00847391" w:rsidRPr="004475AE" w:rsidRDefault="006E04BE">
            <w:pPr>
              <w:spacing w:after="5" w:line="235" w:lineRule="auto"/>
              <w:ind w:left="5" w:right="231"/>
              <w:jc w:val="both"/>
              <w:rPr>
                <w:rFonts w:ascii="Century Gothic" w:hAnsi="Century Gothic"/>
                <w:color w:val="00B0F0"/>
              </w:rPr>
            </w:pPr>
            <w:r w:rsidRPr="004475AE">
              <w:rPr>
                <w:rFonts w:ascii="Century Gothic" w:eastAsia="Comic Sans MS" w:hAnsi="Century Gothic" w:cs="Comic Sans MS"/>
                <w:color w:val="00B0F0"/>
              </w:rPr>
              <w:t>Use the third person singular and plural of the verb ‘</w:t>
            </w:r>
            <w:proofErr w:type="spellStart"/>
            <w:r w:rsidRPr="004475AE">
              <w:rPr>
                <w:rFonts w:ascii="Century Gothic" w:eastAsia="Comic Sans MS" w:hAnsi="Century Gothic" w:cs="Comic Sans MS"/>
                <w:color w:val="00B0F0"/>
              </w:rPr>
              <w:t>être</w:t>
            </w:r>
            <w:proofErr w:type="spellEnd"/>
            <w:r w:rsidRPr="004475AE">
              <w:rPr>
                <w:rFonts w:ascii="Century Gothic" w:eastAsia="Comic Sans MS" w:hAnsi="Century Gothic" w:cs="Comic Sans MS"/>
                <w:color w:val="00B0F0"/>
              </w:rPr>
              <w:t xml:space="preserve">’ in the present tense.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91" w:rsidRPr="004475AE" w:rsidRDefault="006E04BE">
            <w:pPr>
              <w:spacing w:after="29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(mon, ma, </w:t>
            </w:r>
            <w:proofErr w:type="spellStart"/>
            <w:r w:rsidRPr="004475AE">
              <w:rPr>
                <w:rFonts w:ascii="Century Gothic" w:eastAsia="Comic Sans MS" w:hAnsi="Century Gothic" w:cs="Comic Sans MS"/>
                <w:color w:val="1C1C1C"/>
              </w:rPr>
              <w:t>mes</w:t>
            </w:r>
            <w:proofErr w:type="spellEnd"/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). </w:t>
            </w:r>
          </w:p>
          <w:p w:rsidR="00847391" w:rsidRPr="004475AE" w:rsidRDefault="006E04BE">
            <w:pPr>
              <w:spacing w:after="27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spacing w:after="29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spacing w:after="29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spacing w:after="49" w:line="238" w:lineRule="auto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Know high frequency verbs in the imperfect tense and simple future tense. </w:t>
            </w:r>
          </w:p>
          <w:p w:rsidR="00847391" w:rsidRPr="004475AE" w:rsidRDefault="006E04BE">
            <w:pPr>
              <w:spacing w:after="25"/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847391" w:rsidRPr="004475AE" w:rsidRDefault="006E04BE">
            <w:pPr>
              <w:ind w:left="5"/>
              <w:rPr>
                <w:rFonts w:ascii="Century Gothic" w:hAnsi="Century Gothic"/>
              </w:rPr>
            </w:pPr>
            <w:r w:rsidRPr="004475AE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</w:tr>
    </w:tbl>
    <w:p w:rsidR="00847391" w:rsidRPr="004475AE" w:rsidRDefault="006E04BE">
      <w:pPr>
        <w:spacing w:after="159"/>
        <w:jc w:val="both"/>
        <w:rPr>
          <w:rFonts w:ascii="Century Gothic" w:hAnsi="Century Gothic"/>
        </w:rPr>
      </w:pPr>
      <w:r w:rsidRPr="004475AE">
        <w:rPr>
          <w:rFonts w:ascii="Century Gothic" w:eastAsia="Comic Sans MS" w:hAnsi="Century Gothic" w:cs="Comic Sans MS"/>
        </w:rPr>
        <w:t xml:space="preserve"> </w:t>
      </w:r>
    </w:p>
    <w:p w:rsidR="00847391" w:rsidRPr="004475AE" w:rsidRDefault="006E04BE">
      <w:pPr>
        <w:spacing w:after="0"/>
        <w:jc w:val="both"/>
        <w:rPr>
          <w:rFonts w:ascii="Century Gothic" w:hAnsi="Century Gothic"/>
        </w:rPr>
      </w:pPr>
      <w:r w:rsidRPr="004475AE">
        <w:rPr>
          <w:rFonts w:ascii="Century Gothic" w:eastAsia="Comic Sans MS" w:hAnsi="Century Gothic" w:cs="Comic Sans MS"/>
        </w:rPr>
        <w:t xml:space="preserve"> </w:t>
      </w:r>
    </w:p>
    <w:sectPr w:rsidR="00847391" w:rsidRPr="004475AE">
      <w:pgSz w:w="16838" w:h="11906" w:orient="landscape"/>
      <w:pgMar w:top="720" w:right="813" w:bottom="7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91"/>
    <w:rsid w:val="004475AE"/>
    <w:rsid w:val="006E04BE"/>
    <w:rsid w:val="00847391"/>
    <w:rsid w:val="00F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784F8"/>
  <w15:docId w15:val="{AE054045-15CB-44D4-899C-D385FF04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4475AE"/>
  </w:style>
  <w:style w:type="character" w:customStyle="1" w:styleId="eop">
    <w:name w:val="eop"/>
    <w:basedOn w:val="DefaultParagraphFont"/>
    <w:rsid w:val="0044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81A9E-3317-4C05-B5AF-F5B6D751F044}"/>
</file>

<file path=customXml/itemProps2.xml><?xml version="1.0" encoding="utf-8"?>
<ds:datastoreItem xmlns:ds="http://schemas.openxmlformats.org/officeDocument/2006/customXml" ds:itemID="{5D292329-828B-4523-91AB-C8BEC417E4D7}"/>
</file>

<file path=customXml/itemProps3.xml><?xml version="1.0" encoding="utf-8"?>
<ds:datastoreItem xmlns:ds="http://schemas.openxmlformats.org/officeDocument/2006/customXml" ds:itemID="{7C98B95F-CBD4-4C1B-8951-5E0C86C7A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Teresa's Catholic Primary School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Elston</dc:creator>
  <cp:keywords/>
  <cp:lastModifiedBy>Liz Cook</cp:lastModifiedBy>
  <cp:revision>4</cp:revision>
  <dcterms:created xsi:type="dcterms:W3CDTF">2021-07-20T11:07:00Z</dcterms:created>
  <dcterms:modified xsi:type="dcterms:W3CDTF">2021-09-21T10:23:00Z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